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ADF56" w14:textId="77777777" w:rsidR="00F50E76" w:rsidRPr="00210E35" w:rsidRDefault="00F50E76" w:rsidP="00F50E7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ДОГОВОР № </w:t>
      </w:r>
      <w:r w:rsidR="00FA6C11">
        <w:rPr>
          <w:b/>
          <w:sz w:val="20"/>
          <w:szCs w:val="20"/>
        </w:rPr>
        <w:fldChar w:fldCharType="begin">
          <w:ffData>
            <w:name w:val="ТекстовоеПоле27"/>
            <w:enabled/>
            <w:calcOnExit w:val="0"/>
            <w:textInput/>
          </w:ffData>
        </w:fldChar>
      </w:r>
      <w:bookmarkStart w:id="0" w:name="ТекстовоеПоле27"/>
      <w:r w:rsidR="00FA6C11">
        <w:rPr>
          <w:b/>
          <w:sz w:val="20"/>
          <w:szCs w:val="20"/>
        </w:rPr>
        <w:instrText xml:space="preserve"> FORMTEXT </w:instrText>
      </w:r>
      <w:r w:rsidR="00FA6C11">
        <w:rPr>
          <w:b/>
          <w:sz w:val="20"/>
          <w:szCs w:val="20"/>
        </w:rPr>
      </w:r>
      <w:r w:rsidR="00FA6C11">
        <w:rPr>
          <w:b/>
          <w:sz w:val="20"/>
          <w:szCs w:val="20"/>
        </w:rPr>
        <w:fldChar w:fldCharType="separate"/>
      </w:r>
      <w:r w:rsidR="00FA6C11">
        <w:rPr>
          <w:b/>
          <w:noProof/>
          <w:sz w:val="20"/>
          <w:szCs w:val="20"/>
        </w:rPr>
        <w:t> </w:t>
      </w:r>
      <w:r w:rsidR="00FA6C11">
        <w:rPr>
          <w:b/>
          <w:noProof/>
          <w:sz w:val="20"/>
          <w:szCs w:val="20"/>
        </w:rPr>
        <w:t> </w:t>
      </w:r>
      <w:r w:rsidR="00FA6C11">
        <w:rPr>
          <w:b/>
          <w:noProof/>
          <w:sz w:val="20"/>
          <w:szCs w:val="20"/>
        </w:rPr>
        <w:t> </w:t>
      </w:r>
      <w:r w:rsidR="00FA6C11">
        <w:rPr>
          <w:b/>
          <w:noProof/>
          <w:sz w:val="20"/>
          <w:szCs w:val="20"/>
        </w:rPr>
        <w:t> </w:t>
      </w:r>
      <w:r w:rsidR="00FA6C11">
        <w:rPr>
          <w:b/>
          <w:noProof/>
          <w:sz w:val="20"/>
          <w:szCs w:val="20"/>
        </w:rPr>
        <w:t> </w:t>
      </w:r>
      <w:r w:rsidR="00FA6C11">
        <w:rPr>
          <w:b/>
          <w:sz w:val="20"/>
          <w:szCs w:val="20"/>
        </w:rPr>
        <w:fldChar w:fldCharType="end"/>
      </w:r>
      <w:bookmarkEnd w:id="0"/>
    </w:p>
    <w:p w14:paraId="35A6C840" w14:textId="77777777" w:rsidR="008F16AF" w:rsidRPr="001412A6" w:rsidRDefault="001C023B" w:rsidP="001C023B">
      <w:pPr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 xml:space="preserve">о передаче полномочий по управлению </w:t>
      </w:r>
      <w:r w:rsidR="00F86CD8" w:rsidRPr="001412A6">
        <w:rPr>
          <w:b/>
          <w:sz w:val="20"/>
          <w:szCs w:val="20"/>
        </w:rPr>
        <w:t xml:space="preserve">смежными </w:t>
      </w:r>
      <w:r w:rsidRPr="001412A6">
        <w:rPr>
          <w:b/>
          <w:sz w:val="20"/>
          <w:szCs w:val="20"/>
        </w:rPr>
        <w:t>правами</w:t>
      </w:r>
    </w:p>
    <w:p w14:paraId="5A5D0934" w14:textId="77777777" w:rsidR="001C023B" w:rsidRPr="001412A6" w:rsidRDefault="001C023B" w:rsidP="001C023B">
      <w:pPr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 xml:space="preserve"> </w:t>
      </w:r>
      <w:r w:rsidR="00F86CD8" w:rsidRPr="001412A6">
        <w:rPr>
          <w:b/>
          <w:sz w:val="20"/>
          <w:szCs w:val="20"/>
        </w:rPr>
        <w:t>правообладателя</w:t>
      </w:r>
      <w:r w:rsidRPr="001412A6">
        <w:rPr>
          <w:b/>
          <w:sz w:val="20"/>
          <w:szCs w:val="20"/>
        </w:rPr>
        <w:t xml:space="preserve"> на коллективной основе</w:t>
      </w:r>
    </w:p>
    <w:p w14:paraId="3E36F472" w14:textId="77777777" w:rsidR="001C023B" w:rsidRPr="001412A6" w:rsidRDefault="001C023B" w:rsidP="00DF212B">
      <w:pPr>
        <w:tabs>
          <w:tab w:val="left" w:pos="4927"/>
        </w:tabs>
        <w:ind w:left="138"/>
        <w:rPr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0"/>
        <w:gridCol w:w="5075"/>
      </w:tblGrid>
      <w:tr w:rsidR="004447B4" w:rsidRPr="001412A6" w14:paraId="349BB140" w14:textId="77777777" w:rsidTr="004B4DAE">
        <w:trPr>
          <w:jc w:val="center"/>
        </w:trPr>
        <w:tc>
          <w:tcPr>
            <w:tcW w:w="5141" w:type="dxa"/>
          </w:tcPr>
          <w:p w14:paraId="5D4C8A1C" w14:textId="77777777" w:rsidR="004447B4" w:rsidRPr="001412A6" w:rsidRDefault="004447B4" w:rsidP="004B4DAE">
            <w:pPr>
              <w:tabs>
                <w:tab w:val="left" w:pos="4927"/>
              </w:tabs>
              <w:rPr>
                <w:sz w:val="20"/>
                <w:szCs w:val="20"/>
              </w:rPr>
            </w:pPr>
            <w:r w:rsidRPr="001412A6">
              <w:rPr>
                <w:b/>
                <w:sz w:val="20"/>
                <w:szCs w:val="20"/>
              </w:rPr>
              <w:t>Москва</w:t>
            </w:r>
          </w:p>
        </w:tc>
        <w:tc>
          <w:tcPr>
            <w:tcW w:w="5085" w:type="dxa"/>
          </w:tcPr>
          <w:p w14:paraId="5C5B4610" w14:textId="64266C14" w:rsidR="004447B4" w:rsidRPr="001412A6" w:rsidRDefault="006C6031" w:rsidP="006C6031">
            <w:pPr>
              <w:tabs>
                <w:tab w:val="left" w:pos="4927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fldChar w:fldCharType="begin">
                <w:ffData>
                  <w:name w:val="ТекстовоеПоле28"/>
                  <w:enabled/>
                  <w:calcOnExit w:val="0"/>
                  <w:textInput/>
                </w:ffData>
              </w:fldChar>
            </w:r>
            <w:bookmarkStart w:id="1" w:name="ТекстовоеПоле28"/>
            <w:r>
              <w:rPr>
                <w:b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b/>
                <w:sz w:val="20"/>
                <w:szCs w:val="20"/>
                <w:lang w:val="en-US"/>
              </w:rPr>
            </w:r>
            <w:r>
              <w:rPr>
                <w:b/>
                <w:sz w:val="20"/>
                <w:szCs w:val="20"/>
                <w:lang w:val="en-US"/>
              </w:rPr>
              <w:fldChar w:fldCharType="separate"/>
            </w:r>
            <w:r>
              <w:rPr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b/>
                <w:sz w:val="20"/>
                <w:szCs w:val="20"/>
                <w:lang w:val="en-US"/>
              </w:rPr>
              <w:fldChar w:fldCharType="end"/>
            </w:r>
            <w:bookmarkEnd w:id="1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fldChar w:fldCharType="begin">
                <w:ffData>
                  <w:name w:val="ПолеСоСписком3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ма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2" w:name="ПолеСоСписком3"/>
            <w:r>
              <w:rPr>
                <w:b/>
                <w:sz w:val="20"/>
                <w:szCs w:val="20"/>
                <w:lang w:val="en-US"/>
              </w:rPr>
              <w:instrText xml:space="preserve"> FORMDROPDOWN </w:instrText>
            </w:r>
            <w:r>
              <w:rPr>
                <w:b/>
                <w:sz w:val="20"/>
                <w:szCs w:val="20"/>
                <w:lang w:val="en-US"/>
              </w:rPr>
            </w:r>
            <w:r>
              <w:rPr>
                <w:b/>
                <w:sz w:val="20"/>
                <w:szCs w:val="20"/>
                <w:lang w:val="en-US"/>
              </w:rPr>
              <w:fldChar w:fldCharType="separate"/>
            </w:r>
            <w:r>
              <w:rPr>
                <w:b/>
                <w:sz w:val="20"/>
                <w:szCs w:val="20"/>
                <w:lang w:val="en-US"/>
              </w:rPr>
              <w:fldChar w:fldCharType="end"/>
            </w:r>
            <w:bookmarkEnd w:id="2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="00FA6C11">
              <w:rPr>
                <w:b/>
                <w:sz w:val="20"/>
                <w:szCs w:val="20"/>
              </w:rPr>
              <w:t>20</w:t>
            </w:r>
            <w:r w:rsidR="00F670F8">
              <w:rPr>
                <w:b/>
                <w:sz w:val="20"/>
                <w:szCs w:val="20"/>
              </w:rPr>
              <w:t>2</w:t>
            </w:r>
            <w:r w:rsidR="00D222BA">
              <w:rPr>
                <w:b/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bookmarkStart w:id="3" w:name="ТекстовоеПоле29"/>
            <w:r w:rsidR="00D222BA">
              <w:rPr>
                <w:b/>
                <w:sz w:val="20"/>
                <w:szCs w:val="20"/>
              </w:rPr>
              <w:instrText xml:space="preserve"> FORMTEXT </w:instrText>
            </w:r>
            <w:r w:rsidR="00D222BA">
              <w:rPr>
                <w:b/>
                <w:sz w:val="20"/>
                <w:szCs w:val="20"/>
              </w:rPr>
            </w:r>
            <w:r w:rsidR="00D222BA">
              <w:rPr>
                <w:b/>
                <w:sz w:val="20"/>
                <w:szCs w:val="20"/>
              </w:rPr>
              <w:fldChar w:fldCharType="separate"/>
            </w:r>
            <w:r w:rsidR="00D222BA">
              <w:rPr>
                <w:b/>
                <w:noProof/>
                <w:sz w:val="20"/>
                <w:szCs w:val="20"/>
              </w:rPr>
              <w:t> </w:t>
            </w:r>
            <w:r w:rsidR="00D222BA">
              <w:rPr>
                <w:b/>
                <w:noProof/>
                <w:sz w:val="20"/>
                <w:szCs w:val="20"/>
              </w:rPr>
              <w:t> </w:t>
            </w:r>
            <w:r w:rsidR="00D222BA">
              <w:rPr>
                <w:b/>
                <w:noProof/>
                <w:sz w:val="20"/>
                <w:szCs w:val="20"/>
              </w:rPr>
              <w:t> </w:t>
            </w:r>
            <w:r w:rsidR="00D222BA">
              <w:rPr>
                <w:b/>
                <w:noProof/>
                <w:sz w:val="20"/>
                <w:szCs w:val="20"/>
              </w:rPr>
              <w:t> </w:t>
            </w:r>
            <w:r w:rsidR="00D222BA">
              <w:rPr>
                <w:b/>
                <w:noProof/>
                <w:sz w:val="20"/>
                <w:szCs w:val="20"/>
              </w:rPr>
              <w:t> </w:t>
            </w:r>
            <w:r w:rsidR="00D222BA">
              <w:rPr>
                <w:b/>
                <w:sz w:val="20"/>
                <w:szCs w:val="20"/>
              </w:rPr>
              <w:fldChar w:fldCharType="end"/>
            </w:r>
            <w:bookmarkEnd w:id="3"/>
            <w:r w:rsidR="00FA6C11">
              <w:rPr>
                <w:b/>
                <w:sz w:val="20"/>
                <w:szCs w:val="20"/>
                <w:lang w:val="en-US"/>
              </w:rPr>
              <w:t xml:space="preserve"> </w:t>
            </w:r>
            <w:r w:rsidR="00FA6C11">
              <w:rPr>
                <w:b/>
                <w:sz w:val="20"/>
                <w:szCs w:val="20"/>
              </w:rPr>
              <w:t>г.</w:t>
            </w:r>
          </w:p>
        </w:tc>
      </w:tr>
    </w:tbl>
    <w:p w14:paraId="53EBAB22" w14:textId="77777777" w:rsidR="00615372" w:rsidRPr="001412A6" w:rsidRDefault="00615372" w:rsidP="00615372">
      <w:pPr>
        <w:ind w:firstLine="900"/>
        <w:jc w:val="both"/>
        <w:rPr>
          <w:b/>
          <w:sz w:val="20"/>
          <w:szCs w:val="20"/>
        </w:rPr>
      </w:pPr>
    </w:p>
    <w:p w14:paraId="13110AC0" w14:textId="77777777" w:rsidR="008F16AF" w:rsidRPr="00922F31" w:rsidRDefault="008F16AF" w:rsidP="008F16AF">
      <w:pPr>
        <w:ind w:firstLine="567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Общероссийская общественная организация «Российский Союз Правообладателей», </w:t>
      </w:r>
      <w:r w:rsidRPr="001412A6">
        <w:rPr>
          <w:bCs/>
          <w:sz w:val="20"/>
          <w:szCs w:val="20"/>
        </w:rPr>
        <w:t xml:space="preserve">именуемая в дальнейшем </w:t>
      </w:r>
      <w:r w:rsidRPr="001412A6">
        <w:rPr>
          <w:b/>
          <w:bCs/>
          <w:sz w:val="20"/>
          <w:szCs w:val="20"/>
        </w:rPr>
        <w:t>«Общество»</w:t>
      </w:r>
      <w:r w:rsidRPr="001412A6">
        <w:rPr>
          <w:bCs/>
          <w:sz w:val="20"/>
          <w:szCs w:val="20"/>
        </w:rPr>
        <w:t xml:space="preserve">, </w:t>
      </w:r>
      <w:r w:rsidRPr="001412A6">
        <w:rPr>
          <w:sz w:val="20"/>
          <w:szCs w:val="20"/>
        </w:rPr>
        <w:t xml:space="preserve">в лице Генерального директора </w:t>
      </w:r>
      <w:r w:rsidR="00C6553C">
        <w:rPr>
          <w:sz w:val="20"/>
          <w:szCs w:val="20"/>
        </w:rPr>
        <w:t>Филиппова Сергея Георгиевича</w:t>
      </w:r>
      <w:r w:rsidRPr="001412A6">
        <w:rPr>
          <w:sz w:val="20"/>
          <w:szCs w:val="20"/>
        </w:rPr>
        <w:t xml:space="preserve">, действующего на </w:t>
      </w:r>
      <w:r w:rsidR="00941650">
        <w:rPr>
          <w:sz w:val="20"/>
          <w:szCs w:val="20"/>
        </w:rPr>
        <w:t>основании Устава</w:t>
      </w:r>
      <w:r w:rsidRPr="001412A6">
        <w:rPr>
          <w:sz w:val="20"/>
          <w:szCs w:val="20"/>
        </w:rPr>
        <w:t xml:space="preserve">, </w:t>
      </w:r>
      <w:r w:rsidRPr="001412A6">
        <w:rPr>
          <w:rFonts w:eastAsia="MS Mincho"/>
          <w:sz w:val="20"/>
          <w:szCs w:val="20"/>
        </w:rPr>
        <w:t>с одной стороны,</w:t>
      </w:r>
      <w:r w:rsidRPr="001412A6">
        <w:rPr>
          <w:sz w:val="20"/>
          <w:szCs w:val="20"/>
        </w:rPr>
        <w:t xml:space="preserve"> и</w:t>
      </w:r>
    </w:p>
    <w:bookmarkStart w:id="4" w:name="ТекстовоеПоле1"/>
    <w:p w14:paraId="0FD62199" w14:textId="77777777" w:rsidR="008F16AF" w:rsidRPr="001412A6" w:rsidRDefault="00D87E2D" w:rsidP="00D87E2D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lang w:val="en-US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ридического лица"/>
            </w:textInput>
          </w:ffData>
        </w:fldChar>
      </w:r>
      <w:r w:rsidRPr="00D87E2D">
        <w:rPr>
          <w:sz w:val="20"/>
          <w:szCs w:val="20"/>
        </w:rPr>
        <w:instrText xml:space="preserve"> </w:instrText>
      </w:r>
      <w:r>
        <w:rPr>
          <w:sz w:val="20"/>
          <w:szCs w:val="20"/>
          <w:lang w:val="en-US"/>
        </w:rPr>
        <w:instrText>FORMTEXT</w:instrText>
      </w:r>
      <w:r w:rsidRPr="00D87E2D">
        <w:rPr>
          <w:sz w:val="20"/>
          <w:szCs w:val="20"/>
        </w:rPr>
        <w:instrText xml:space="preserve"> </w:instrText>
      </w:r>
      <w:r>
        <w:rPr>
          <w:sz w:val="20"/>
          <w:szCs w:val="20"/>
          <w:lang w:val="en-US"/>
        </w:rPr>
      </w:r>
      <w:r>
        <w:rPr>
          <w:sz w:val="20"/>
          <w:szCs w:val="20"/>
          <w:lang w:val="en-US"/>
        </w:rPr>
        <w:fldChar w:fldCharType="separate"/>
      </w:r>
      <w:r w:rsidR="00FD4F72" w:rsidRPr="00FD4F72">
        <w:rPr>
          <w:noProof/>
          <w:sz w:val="20"/>
          <w:szCs w:val="20"/>
        </w:rPr>
        <w:t>Наименование организации</w:t>
      </w:r>
      <w:r>
        <w:rPr>
          <w:sz w:val="20"/>
          <w:szCs w:val="20"/>
          <w:lang w:val="en-US"/>
        </w:rPr>
        <w:fldChar w:fldCharType="end"/>
      </w:r>
      <w:bookmarkEnd w:id="4"/>
      <w:r w:rsidRPr="00D87E2D">
        <w:rPr>
          <w:sz w:val="20"/>
          <w:szCs w:val="20"/>
        </w:rPr>
        <w:t xml:space="preserve">, в лице </w:t>
      </w:r>
      <w:bookmarkStart w:id="5" w:name="ТекстовоеПоле2"/>
      <w:r>
        <w:rPr>
          <w:sz w:val="20"/>
          <w:szCs w:val="20"/>
        </w:rPr>
        <w:fldChar w:fldCharType="begin">
          <w:ffData>
            <w:name w:val="ТекстовоеПоле2"/>
            <w:enabled/>
            <w:calcOnExit w:val="0"/>
            <w:textInput>
              <w:default w:val="Должность, фамилия, имя, отчество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FD4F72" w:rsidRPr="00FD4F72">
        <w:rPr>
          <w:noProof/>
          <w:sz w:val="20"/>
          <w:szCs w:val="20"/>
        </w:rPr>
        <w:t>Должность, фамилия, имя, отчество</w:t>
      </w:r>
      <w:r>
        <w:rPr>
          <w:sz w:val="20"/>
          <w:szCs w:val="20"/>
        </w:rPr>
        <w:fldChar w:fldCharType="end"/>
      </w:r>
      <w:bookmarkEnd w:id="5"/>
      <w:r>
        <w:rPr>
          <w:sz w:val="20"/>
          <w:szCs w:val="20"/>
        </w:rPr>
        <w:t>, действующ</w:t>
      </w:r>
      <w:bookmarkStart w:id="6" w:name="ПолеСоСписком1"/>
      <w:r>
        <w:rPr>
          <w:sz w:val="20"/>
          <w:szCs w:val="20"/>
        </w:rPr>
        <w:t>е</w:t>
      </w:r>
      <w:r>
        <w:rPr>
          <w:sz w:val="20"/>
          <w:szCs w:val="20"/>
        </w:rPr>
        <w:fldChar w:fldCharType="begin">
          <w:ffData>
            <w:name w:val="ПолеСоСписком1"/>
            <w:enabled/>
            <w:calcOnExit w:val="0"/>
            <w:ddList>
              <w:listEntry w:val="го"/>
              <w:listEntry w:val="й"/>
            </w:ddList>
          </w:ffData>
        </w:fldChar>
      </w:r>
      <w:r>
        <w:rPr>
          <w:sz w:val="20"/>
          <w:szCs w:val="20"/>
        </w:rPr>
        <w:instrText xml:space="preserve"> FORMDROPDOWN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6"/>
      <w:r>
        <w:rPr>
          <w:sz w:val="20"/>
          <w:szCs w:val="20"/>
        </w:rPr>
        <w:t xml:space="preserve"> на основании </w:t>
      </w:r>
      <w:bookmarkStart w:id="7" w:name="ТекстовоеПоле3"/>
      <w:r>
        <w:rPr>
          <w:sz w:val="20"/>
          <w:szCs w:val="20"/>
        </w:rPr>
        <w:fldChar w:fldCharType="begin">
          <w:ffData>
            <w:name w:val="ТекстовоеПоле3"/>
            <w:enabled/>
            <w:calcOnExit w:val="0"/>
            <w:textInput>
              <w:default w:val="Основание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FD4F72" w:rsidRPr="00FD4F72">
        <w:rPr>
          <w:noProof/>
          <w:sz w:val="20"/>
          <w:szCs w:val="20"/>
        </w:rPr>
        <w:t>Основание</w:t>
      </w:r>
      <w:r>
        <w:rPr>
          <w:sz w:val="20"/>
          <w:szCs w:val="20"/>
        </w:rPr>
        <w:fldChar w:fldCharType="end"/>
      </w:r>
      <w:bookmarkEnd w:id="7"/>
      <w:r>
        <w:rPr>
          <w:sz w:val="20"/>
          <w:szCs w:val="20"/>
        </w:rPr>
        <w:t xml:space="preserve">, </w:t>
      </w:r>
      <w:r w:rsidR="008F16AF" w:rsidRPr="001412A6">
        <w:rPr>
          <w:sz w:val="20"/>
          <w:szCs w:val="20"/>
        </w:rPr>
        <w:t xml:space="preserve">именуемое в дальнейшем </w:t>
      </w:r>
      <w:r w:rsidR="008F16AF" w:rsidRPr="001412A6">
        <w:rPr>
          <w:b/>
          <w:sz w:val="20"/>
          <w:szCs w:val="20"/>
        </w:rPr>
        <w:t>«Правообладатель»</w:t>
      </w:r>
      <w:r w:rsidR="008F16AF" w:rsidRPr="001412A6">
        <w:rPr>
          <w:sz w:val="20"/>
          <w:szCs w:val="20"/>
        </w:rPr>
        <w:t>, с другой стороны,</w:t>
      </w:r>
    </w:p>
    <w:p w14:paraId="24D3A6C0" w14:textId="77777777" w:rsidR="008F16AF" w:rsidRPr="00210E35" w:rsidRDefault="008F16AF" w:rsidP="008F16AF">
      <w:pPr>
        <w:ind w:firstLine="567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далее совместно именуемые «Стороны», </w:t>
      </w:r>
      <w:r w:rsidRPr="001412A6">
        <w:rPr>
          <w:rFonts w:eastAsia="MS Mincho"/>
          <w:sz w:val="20"/>
          <w:szCs w:val="20"/>
        </w:rPr>
        <w:t>в целях реализации права Правообладателя на получение вознаграждения за свободное воспроизведение фонограмм и аудиовизуальных произведений в личных целях, заключили настоящий Договор о</w:t>
      </w:r>
      <w:r w:rsidRPr="001412A6">
        <w:rPr>
          <w:sz w:val="20"/>
          <w:szCs w:val="20"/>
        </w:rPr>
        <w:t xml:space="preserve"> нижеследующем:</w:t>
      </w:r>
    </w:p>
    <w:p w14:paraId="66B0E81E" w14:textId="77777777" w:rsidR="007F6D56" w:rsidRPr="00210E35" w:rsidRDefault="007F6D56" w:rsidP="008F16AF">
      <w:pPr>
        <w:ind w:firstLine="567"/>
        <w:jc w:val="both"/>
        <w:rPr>
          <w:sz w:val="20"/>
          <w:szCs w:val="20"/>
        </w:rPr>
      </w:pPr>
    </w:p>
    <w:p w14:paraId="2BC5B4F8" w14:textId="77777777" w:rsidR="007A6930" w:rsidRPr="001412A6" w:rsidRDefault="007A6930" w:rsidP="00505E05">
      <w:pPr>
        <w:jc w:val="center"/>
        <w:rPr>
          <w:sz w:val="20"/>
          <w:szCs w:val="20"/>
        </w:rPr>
      </w:pPr>
    </w:p>
    <w:p w14:paraId="5ABC616A" w14:textId="77777777" w:rsidR="004638D2" w:rsidRPr="001412A6" w:rsidRDefault="004638D2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>ТЕРМИНЫ И ОПРЕДЕЛЕНИЯ</w:t>
      </w:r>
    </w:p>
    <w:p w14:paraId="07F1F8C0" w14:textId="77777777" w:rsidR="008F16AF" w:rsidRPr="001412A6" w:rsidRDefault="008F16AF" w:rsidP="00861629">
      <w:pPr>
        <w:widowControl w:val="0"/>
        <w:numPr>
          <w:ilvl w:val="1"/>
          <w:numId w:val="2"/>
        </w:numPr>
        <w:tabs>
          <w:tab w:val="clear" w:pos="108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Стороны договорились о том, что для целей настоящего Договора указанные ниже термины имеют следующее значение:</w:t>
      </w:r>
    </w:p>
    <w:p w14:paraId="68E09E09" w14:textId="537A5B47" w:rsidR="009D0592" w:rsidRPr="001412A6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1412A6">
        <w:rPr>
          <w:iCs/>
          <w:sz w:val="20"/>
          <w:szCs w:val="20"/>
        </w:rPr>
        <w:t xml:space="preserve">Общество - аккредитованная организация по управлению правами на коллективной основе в сфере осуществления прав авторов, исполнителей, изготовителей фонограмм и аудиовизуальных произведений на получение вознаграждения за воспроизведение фонограмм и аудиовизуальных произведений в личных целях (подпункт 4 пункта 1 статьи 1244 Гражданского кодекса Российской Федерации), действующая </w:t>
      </w:r>
      <w:r w:rsidR="00E3351E" w:rsidRPr="001412A6">
        <w:rPr>
          <w:iCs/>
          <w:sz w:val="20"/>
          <w:szCs w:val="20"/>
        </w:rPr>
        <w:t>в соответствии со</w:t>
      </w:r>
      <w:r w:rsidR="00E3351E" w:rsidRPr="001412A6">
        <w:rPr>
          <w:iCs/>
          <w:color w:val="000000"/>
          <w:sz w:val="20"/>
          <w:szCs w:val="20"/>
        </w:rPr>
        <w:t xml:space="preserve"> Свидетельством</w:t>
      </w:r>
      <w:r w:rsidRPr="001412A6">
        <w:rPr>
          <w:iCs/>
          <w:sz w:val="20"/>
          <w:szCs w:val="20"/>
        </w:rPr>
        <w:t xml:space="preserve"> о государственной аккредитации организации по управлению прав</w:t>
      </w:r>
      <w:r w:rsidR="0097151E">
        <w:rPr>
          <w:iCs/>
          <w:sz w:val="20"/>
          <w:szCs w:val="20"/>
        </w:rPr>
        <w:t xml:space="preserve">ами на коллективной основе </w:t>
      </w:r>
      <w:r w:rsidR="000C76AF">
        <w:rPr>
          <w:iCs/>
          <w:sz w:val="20"/>
          <w:szCs w:val="20"/>
        </w:rPr>
        <w:t>№МК</w:t>
      </w:r>
      <w:r w:rsidR="000C76AF">
        <w:rPr>
          <w:iCs/>
          <w:sz w:val="20"/>
          <w:szCs w:val="20"/>
        </w:rPr>
        <w:noBreakHyphen/>
        <w:t>06/25 от 25 сентября 2025г.</w:t>
      </w:r>
    </w:p>
    <w:p w14:paraId="0C1BB9A2" w14:textId="77777777" w:rsidR="00660800" w:rsidRPr="00D222BA" w:rsidRDefault="00302299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Исполнитель – г</w:t>
      </w:r>
      <w:r w:rsidR="000915CD" w:rsidRPr="001412A6">
        <w:rPr>
          <w:sz w:val="20"/>
          <w:szCs w:val="20"/>
        </w:rPr>
        <w:t>ражданин, творческим трудом которого создано исполнение, артист-исполнитель (актер, певец, музыкант, танцор или другое лицо, которое играет роль, читает, декламирует, поет, играет на музыкальн</w:t>
      </w:r>
      <w:r w:rsidR="00A82737" w:rsidRPr="001412A6">
        <w:rPr>
          <w:sz w:val="20"/>
          <w:szCs w:val="20"/>
        </w:rPr>
        <w:t>ом инструменте или иным образом</w:t>
      </w:r>
      <w:r w:rsidR="000915CD" w:rsidRPr="001412A6">
        <w:rPr>
          <w:sz w:val="20"/>
          <w:szCs w:val="20"/>
        </w:rPr>
        <w:t xml:space="preserve"> участвует в исполнении произведения литературы, искусства или народного творчества, в том числе эстрадного, циркового или кукольного номера), а также режиссер-постановщик спектакля (лицо, осуществившее постановку театрального, циркового, кукольного, эстрадного или иного театрально-зрелищного представления) и дирижер</w:t>
      </w:r>
      <w:r w:rsidR="00660800" w:rsidRPr="001412A6">
        <w:rPr>
          <w:sz w:val="20"/>
          <w:szCs w:val="20"/>
        </w:rPr>
        <w:t>.</w:t>
      </w:r>
    </w:p>
    <w:p w14:paraId="78B89837" w14:textId="077BC732" w:rsidR="00D222BA" w:rsidRPr="001412A6" w:rsidRDefault="00D222BA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>
        <w:rPr>
          <w:iCs/>
          <w:sz w:val="20"/>
          <w:szCs w:val="20"/>
        </w:rPr>
        <w:t>Правообладатель – Исполнитель, и/или лицо, которое наделено правом на получение Вознаграждения, принадлежащ</w:t>
      </w:r>
      <w:r>
        <w:rPr>
          <w:iCs/>
          <w:sz w:val="20"/>
          <w:szCs w:val="20"/>
        </w:rPr>
        <w:t>е</w:t>
      </w:r>
      <w:r>
        <w:rPr>
          <w:iCs/>
          <w:sz w:val="20"/>
          <w:szCs w:val="20"/>
        </w:rPr>
        <w:t>го Исполнителю.</w:t>
      </w:r>
    </w:p>
    <w:p w14:paraId="1EAD20B8" w14:textId="77777777" w:rsidR="008F16AF" w:rsidRPr="001412A6" w:rsidRDefault="000915CD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1412A6">
        <w:rPr>
          <w:sz w:val="20"/>
          <w:szCs w:val="20"/>
        </w:rPr>
        <w:t>Исполнение – исполнение, зафиксированное в фонограмме или в аудиовизуальном произведении</w:t>
      </w:r>
      <w:r w:rsidR="008F16AF" w:rsidRPr="001412A6">
        <w:rPr>
          <w:sz w:val="20"/>
          <w:szCs w:val="20"/>
        </w:rPr>
        <w:t xml:space="preserve">, </w:t>
      </w:r>
      <w:r w:rsidR="008F16AF" w:rsidRPr="001412A6">
        <w:rPr>
          <w:iCs/>
          <w:sz w:val="20"/>
          <w:szCs w:val="20"/>
        </w:rPr>
        <w:t>право на вознаграждение за использование которых способами, предусмотренными п. 2.1 Договора, принадлежит Правообладателю на законных основаниях.</w:t>
      </w:r>
    </w:p>
    <w:p w14:paraId="72CCF467" w14:textId="77777777" w:rsidR="002674C0" w:rsidRPr="001412A6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412A6">
        <w:rPr>
          <w:iCs/>
          <w:sz w:val="20"/>
          <w:szCs w:val="20"/>
        </w:rPr>
        <w:t>Фонограмма – любая исключительно звуковая запись исполнений или иных звуков либо их отображений, за исключением звуковой записи, включенной в аудиовизуальное произведение. В понятие Фонограммы включается, в том числе часть Фонограммы (фрагмент).</w:t>
      </w:r>
    </w:p>
    <w:p w14:paraId="3BC91126" w14:textId="77777777" w:rsidR="00B72C90" w:rsidRPr="001412A6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412A6">
        <w:rPr>
          <w:iCs/>
          <w:sz w:val="20"/>
          <w:szCs w:val="20"/>
        </w:rPr>
        <w:t>Аудиовизуальное произведение – произведение, состоящее из зафиксированной серии связанных между собой изображений (с сопровождением или без сопровождения звуком) и предназначенное для зрительного и слухового (в случае сопровождения звуком) восприятия с помощью соответствующих технических устройств. Аудиовизуальные произведения включают кинематографические произведения, а также все произведения, выраженные средствами, аналогичными кинематографическим (теле- и видеофильмы и другие подобные произведения), независимо от способа их первоначальной или последующей фиксации. В понятие Аудиовизуального произведения включается в том числе часть Аудиовизуального произведения (фрагмент).</w:t>
      </w:r>
    </w:p>
    <w:p w14:paraId="2BA3B0DA" w14:textId="77777777" w:rsidR="00166E2B" w:rsidRPr="001412A6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412A6">
        <w:rPr>
          <w:iCs/>
          <w:sz w:val="20"/>
          <w:szCs w:val="20"/>
        </w:rPr>
        <w:t xml:space="preserve">Каталог – совокупность </w:t>
      </w:r>
      <w:r w:rsidR="00236329" w:rsidRPr="001412A6">
        <w:rPr>
          <w:iCs/>
          <w:sz w:val="20"/>
          <w:szCs w:val="20"/>
        </w:rPr>
        <w:t>Исполнений</w:t>
      </w:r>
      <w:r w:rsidRPr="001412A6">
        <w:rPr>
          <w:iCs/>
          <w:sz w:val="20"/>
          <w:szCs w:val="20"/>
        </w:rPr>
        <w:t>, право на получение вознаграждения за использование которых в случаях, предусмотренных п. 2.1 Договора, принадлежит Правообладателю.</w:t>
      </w:r>
    </w:p>
    <w:p w14:paraId="41C47110" w14:textId="77777777" w:rsidR="008F16AF" w:rsidRPr="001412A6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1412A6">
        <w:rPr>
          <w:iCs/>
          <w:sz w:val="20"/>
          <w:szCs w:val="20"/>
        </w:rPr>
        <w:t>Территория – территория, на которую Правообладатель передает Обществу полномочия по управлению правами в рамках настоящего Договора, а именно:</w:t>
      </w:r>
    </w:p>
    <w:bookmarkStart w:id="8" w:name="ПолеСоСписком2"/>
    <w:p w14:paraId="283252CC" w14:textId="77777777" w:rsidR="00166E2B" w:rsidRPr="001412A6" w:rsidRDefault="00F50E76" w:rsidP="00861629">
      <w:pPr>
        <w:widowControl w:val="0"/>
        <w:numPr>
          <w:ilvl w:val="2"/>
          <w:numId w:val="7"/>
        </w:numPr>
        <w:tabs>
          <w:tab w:val="clear" w:pos="1080"/>
          <w:tab w:val="left" w:pos="851"/>
        </w:tabs>
        <w:autoSpaceDE w:val="0"/>
        <w:autoSpaceDN w:val="0"/>
        <w:adjustRightInd w:val="0"/>
        <w:ind w:left="567" w:firstLine="0"/>
        <w:jc w:val="both"/>
        <w:rPr>
          <w:sz w:val="20"/>
          <w:szCs w:val="20"/>
        </w:rPr>
      </w:pPr>
      <w:r w:rsidRPr="008714FB">
        <w:rPr>
          <w:sz w:val="20"/>
          <w:szCs w:val="20"/>
        </w:rPr>
        <w:fldChar w:fldCharType="begin">
          <w:ffData>
            <w:name w:val="ПолеСоСписком2"/>
            <w:enabled/>
            <w:calcOnExit w:val="0"/>
            <w:ddList>
              <w:listEntry w:val="территория всего мира"/>
              <w:listEntry w:val="территория Российской Федерации"/>
            </w:ddList>
          </w:ffData>
        </w:fldChar>
      </w:r>
      <w:r w:rsidRPr="008714FB">
        <w:rPr>
          <w:sz w:val="20"/>
          <w:szCs w:val="20"/>
        </w:rPr>
        <w:instrText xml:space="preserve"> FORMDROPDOWN </w:instrText>
      </w:r>
      <w:r w:rsidRPr="008714FB">
        <w:rPr>
          <w:sz w:val="20"/>
          <w:szCs w:val="20"/>
        </w:rPr>
      </w:r>
      <w:r w:rsidRPr="008714FB">
        <w:rPr>
          <w:sz w:val="20"/>
          <w:szCs w:val="20"/>
        </w:rPr>
        <w:fldChar w:fldCharType="separate"/>
      </w:r>
      <w:r w:rsidRPr="008714FB">
        <w:rPr>
          <w:sz w:val="20"/>
          <w:szCs w:val="20"/>
        </w:rPr>
        <w:fldChar w:fldCharType="end"/>
      </w:r>
      <w:bookmarkEnd w:id="8"/>
      <w:r w:rsidRPr="008714FB">
        <w:rPr>
          <w:sz w:val="20"/>
          <w:szCs w:val="20"/>
        </w:rPr>
        <w:t>.</w:t>
      </w:r>
    </w:p>
    <w:p w14:paraId="2D9F29BD" w14:textId="77777777" w:rsidR="00202781" w:rsidRPr="001412A6" w:rsidRDefault="00202781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Реестр – база данных Общества, содержащая сведения о правообладателях, правах, переданных Обществу в управление, а также о</w:t>
      </w:r>
      <w:r w:rsidR="0088627C" w:rsidRPr="001412A6">
        <w:rPr>
          <w:sz w:val="20"/>
          <w:szCs w:val="20"/>
        </w:rPr>
        <w:t>б объектах смежных прав</w:t>
      </w:r>
      <w:r w:rsidR="005809EC" w:rsidRPr="001412A6">
        <w:rPr>
          <w:sz w:val="20"/>
          <w:szCs w:val="20"/>
        </w:rPr>
        <w:t xml:space="preserve"> (Исполнениях)</w:t>
      </w:r>
      <w:r w:rsidRPr="001412A6">
        <w:rPr>
          <w:sz w:val="20"/>
          <w:szCs w:val="20"/>
        </w:rPr>
        <w:t>.</w:t>
      </w:r>
    </w:p>
    <w:p w14:paraId="4E10F207" w14:textId="77777777" w:rsidR="008F16AF" w:rsidRPr="001412A6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Плательщик – лицо, являющееся в соответствии с законодательством Российской Федерации плательщиком Вознаграждения за свободное воспроизведение фонограмм и аудиовизуальных произведений исключительно в личных целях.</w:t>
      </w:r>
    </w:p>
    <w:p w14:paraId="7B21E37C" w14:textId="77777777" w:rsidR="008F16AF" w:rsidRPr="001412A6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134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Вознаграждение – вознаграждение за свободное воспроизведение фонограмм и аудиовизуальных произведений в личных целях, выплачиваемое авторам, исполнителям, изготовителям фонограмм и аудиовизуальных произведений в соответствии с пунктом 1 статьи 1245 Гражданского кодекса Российской Федерации и постановлением Правительства Российской Федерации от «14» октября 2010 г. № 829 «О вознаграждении за свободное воспроизведение фонограмм и аудиовизуальных произведений в личных целях».</w:t>
      </w:r>
    </w:p>
    <w:p w14:paraId="5E21104B" w14:textId="77777777" w:rsidR="008F16AF" w:rsidRPr="001412A6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Локальные акты Общества – утвержденные в установленном порядке документы, инструкции, постановления, распоряжения и другие акты Общества, определяющие порядок сбора, распределения и выплаты Вознаграждения, размеры и порядок удержания Отчислений, а также другие вопросы деятельности Общества.</w:t>
      </w:r>
    </w:p>
    <w:p w14:paraId="357AFE04" w14:textId="77777777" w:rsidR="008F16AF" w:rsidRPr="001412A6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Отчисления – суммы, удерживаемые Обществом из собранных сумм Вознаграждения на покрытие необходимых </w:t>
      </w:r>
      <w:r w:rsidRPr="001412A6">
        <w:rPr>
          <w:sz w:val="20"/>
          <w:szCs w:val="20"/>
        </w:rPr>
        <w:lastRenderedPageBreak/>
        <w:t xml:space="preserve">расходов Общества по сбору, распределению и выплате Вознаграждения, и сумм, собранных в результате ведения конфликтных и судебных дел, взимаемых с Плательщиков неустоек и т.п., и суммы, которые направляются в специальные фонды, создаваемые Обществом с согласия и в интересах представляемых им правообладателей. Размеры и порядок удержания Отчислений устанавливаются действующими </w:t>
      </w:r>
      <w:r w:rsidRPr="001412A6">
        <w:rPr>
          <w:iCs/>
          <w:sz w:val="20"/>
          <w:szCs w:val="20"/>
        </w:rPr>
        <w:t>нормативными актами Российской Федерации</w:t>
      </w:r>
      <w:r w:rsidRPr="001412A6">
        <w:rPr>
          <w:sz w:val="20"/>
          <w:szCs w:val="20"/>
        </w:rPr>
        <w:t>, Уставом и иными Локальными актами Общества.</w:t>
      </w:r>
    </w:p>
    <w:p w14:paraId="4A6FA117" w14:textId="77777777" w:rsidR="007A6930" w:rsidRPr="001412A6" w:rsidRDefault="008F16AF" w:rsidP="00861629">
      <w:pPr>
        <w:widowControl w:val="0"/>
        <w:numPr>
          <w:ilvl w:val="1"/>
          <w:numId w:val="2"/>
        </w:numPr>
        <w:tabs>
          <w:tab w:val="clear" w:pos="108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Прочие термины, используемые в настоящем Договоре, имеют то значение, которое им придается законодательством Российской Федерации.</w:t>
      </w:r>
    </w:p>
    <w:p w14:paraId="3783CDB1" w14:textId="77777777" w:rsidR="002818DF" w:rsidRPr="001412A6" w:rsidRDefault="002818DF" w:rsidP="002818DF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676CD13" w14:textId="77777777" w:rsidR="00472B6E" w:rsidRPr="001412A6" w:rsidRDefault="00472B6E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>ПРЕДМЕТ ДОГОВОРА</w:t>
      </w:r>
    </w:p>
    <w:p w14:paraId="26A64093" w14:textId="77777777" w:rsidR="008F16AF" w:rsidRPr="001412A6" w:rsidRDefault="008F16AF" w:rsidP="008F16AF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412A6">
        <w:rPr>
          <w:rFonts w:eastAsia="MS Mincho"/>
          <w:sz w:val="20"/>
          <w:szCs w:val="20"/>
        </w:rPr>
        <w:t xml:space="preserve">В соответствии с настоящим договором Правообладатель </w:t>
      </w:r>
      <w:r w:rsidRPr="001412A6">
        <w:rPr>
          <w:sz w:val="20"/>
          <w:szCs w:val="20"/>
        </w:rPr>
        <w:t xml:space="preserve">передает Обществу полномочия на осуществление коллективного управления правом на получение Вознаграждения за использование </w:t>
      </w:r>
      <w:r w:rsidR="00236329" w:rsidRPr="001412A6">
        <w:rPr>
          <w:sz w:val="20"/>
          <w:szCs w:val="20"/>
        </w:rPr>
        <w:t>Исполнений</w:t>
      </w:r>
      <w:r w:rsidRPr="001412A6">
        <w:rPr>
          <w:sz w:val="20"/>
          <w:szCs w:val="20"/>
        </w:rPr>
        <w:t xml:space="preserve"> на Территории, в том числе вошедших в Каталог после заключения настоящего Договора, а Общество осуществляет сбор, распределение и выплату Вознаграждения, причитающегося Правообладателю, в порядке и на условиях, предусмотренных настоящим Договором.</w:t>
      </w:r>
    </w:p>
    <w:p w14:paraId="530805BE" w14:textId="77777777" w:rsidR="008F16AF" w:rsidRPr="001412A6" w:rsidRDefault="008F16AF" w:rsidP="008F16AF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В рамках осуществления управления правами </w:t>
      </w:r>
      <w:r w:rsidRPr="001412A6">
        <w:rPr>
          <w:rFonts w:eastAsia="MS Mincho"/>
          <w:sz w:val="20"/>
          <w:szCs w:val="20"/>
        </w:rPr>
        <w:t>Правообладателя</w:t>
      </w:r>
      <w:r w:rsidRPr="001412A6">
        <w:rPr>
          <w:sz w:val="20"/>
          <w:szCs w:val="20"/>
        </w:rPr>
        <w:t xml:space="preserve"> на коллективной основе </w:t>
      </w:r>
      <w:r w:rsidRPr="001412A6">
        <w:rPr>
          <w:rFonts w:eastAsia="MS Mincho"/>
          <w:sz w:val="20"/>
          <w:szCs w:val="20"/>
        </w:rPr>
        <w:t>Правообладатель</w:t>
      </w:r>
      <w:r w:rsidRPr="001412A6">
        <w:rPr>
          <w:sz w:val="20"/>
          <w:szCs w:val="20"/>
        </w:rPr>
        <w:t xml:space="preserve"> разрешает Обществу передавать полномочия, переданные Обществу по настоящему Договору, третьим лицам, в том числе иностранным организациям по управлению правами на коллективной основе, в соответствии с заключенными с ними договорами о взаимном представительстве интересов. В случае передачи указанных полномочий ответственным за действия третьих лиц перед Правообладателем остается Общество.</w:t>
      </w:r>
    </w:p>
    <w:p w14:paraId="75D128A8" w14:textId="77777777" w:rsidR="008F16AF" w:rsidRPr="001412A6" w:rsidRDefault="008F16AF" w:rsidP="008F16AF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1412A6">
        <w:rPr>
          <w:rFonts w:eastAsia="MS Mincho"/>
          <w:sz w:val="20"/>
          <w:szCs w:val="20"/>
        </w:rPr>
        <w:t>Правообладатель</w:t>
      </w:r>
      <w:r w:rsidRPr="001412A6">
        <w:rPr>
          <w:sz w:val="20"/>
          <w:szCs w:val="20"/>
        </w:rPr>
        <w:t xml:space="preserve"> предоставляет Обществу полномочия на сбор Вознаграждения, причитающегося </w:t>
      </w:r>
      <w:r w:rsidRPr="001412A6">
        <w:rPr>
          <w:rFonts w:eastAsia="MS Mincho"/>
          <w:sz w:val="20"/>
          <w:szCs w:val="20"/>
        </w:rPr>
        <w:t>Правообладателю</w:t>
      </w:r>
      <w:r w:rsidRPr="001412A6">
        <w:rPr>
          <w:sz w:val="20"/>
          <w:szCs w:val="20"/>
        </w:rPr>
        <w:t xml:space="preserve">, в том числе за периоды, предшествующие заключению настоящего Договора, как с Плательщиков Вознаграждения, так и с иных лиц, получивших данное Вознаграждение по каким-либо основаниям, если такое Вознаграждение не было выплачено </w:t>
      </w:r>
      <w:r w:rsidRPr="001412A6">
        <w:rPr>
          <w:rFonts w:eastAsia="MS Mincho"/>
          <w:sz w:val="20"/>
          <w:szCs w:val="20"/>
        </w:rPr>
        <w:t>Правообладателю</w:t>
      </w:r>
      <w:r w:rsidRPr="001412A6">
        <w:rPr>
          <w:sz w:val="20"/>
          <w:szCs w:val="20"/>
        </w:rPr>
        <w:t>.</w:t>
      </w:r>
    </w:p>
    <w:p w14:paraId="74119EAD" w14:textId="77777777" w:rsidR="008F16AF" w:rsidRPr="001412A6" w:rsidRDefault="008F16AF" w:rsidP="008F16AF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В случае если </w:t>
      </w:r>
      <w:r w:rsidRPr="001412A6">
        <w:rPr>
          <w:rFonts w:eastAsia="MS Mincho"/>
          <w:sz w:val="20"/>
          <w:szCs w:val="20"/>
        </w:rPr>
        <w:t>Правообладатель</w:t>
      </w:r>
      <w:r w:rsidRPr="001412A6">
        <w:rPr>
          <w:sz w:val="20"/>
          <w:szCs w:val="20"/>
        </w:rPr>
        <w:t xml:space="preserve"> ранее передал иной организации, управляющей правами на коллективной основе, полномочия, указанные в п. 2.1 настоящего Договора, </w:t>
      </w:r>
      <w:r w:rsidRPr="001412A6">
        <w:rPr>
          <w:rFonts w:eastAsia="MS Mincho"/>
          <w:sz w:val="20"/>
          <w:szCs w:val="20"/>
        </w:rPr>
        <w:t>Правообладатель</w:t>
      </w:r>
      <w:r w:rsidRPr="001412A6">
        <w:rPr>
          <w:sz w:val="20"/>
          <w:szCs w:val="20"/>
        </w:rPr>
        <w:t xml:space="preserve"> предоставляет Обществу полномочия:</w:t>
      </w:r>
    </w:p>
    <w:p w14:paraId="6301578B" w14:textId="77777777" w:rsidR="008F16AF" w:rsidRPr="001412A6" w:rsidRDefault="008F16AF" w:rsidP="008F16AF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расторгнуть соответствующий договор </w:t>
      </w:r>
      <w:r w:rsidRPr="001412A6">
        <w:rPr>
          <w:rFonts w:eastAsia="MS Mincho"/>
          <w:sz w:val="20"/>
          <w:szCs w:val="20"/>
        </w:rPr>
        <w:t>Правообладателя</w:t>
      </w:r>
      <w:r w:rsidRPr="001412A6">
        <w:rPr>
          <w:sz w:val="20"/>
          <w:szCs w:val="20"/>
        </w:rPr>
        <w:t xml:space="preserve"> с указанной организацией (в части, относящейся к осуществлению коллективного управления правом Правообладателя на Вознаграждение), направив от имени </w:t>
      </w:r>
      <w:r w:rsidRPr="001412A6">
        <w:rPr>
          <w:rFonts w:eastAsia="MS Mincho"/>
          <w:sz w:val="20"/>
          <w:szCs w:val="20"/>
        </w:rPr>
        <w:t>Правообладателя</w:t>
      </w:r>
      <w:r w:rsidRPr="001412A6">
        <w:rPr>
          <w:sz w:val="20"/>
          <w:szCs w:val="20"/>
        </w:rPr>
        <w:t xml:space="preserve"> необходимые заявления и /или иные документы в адрес такой организации;</w:t>
      </w:r>
    </w:p>
    <w:p w14:paraId="458863B6" w14:textId="77777777" w:rsidR="008F16AF" w:rsidRPr="001412A6" w:rsidRDefault="008F16AF" w:rsidP="008F16AF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истребовать у указанной организации отчеты о собранном, распределенном и выплаченном Вознаграждении и иную документацию, необходимую для проверки информации о сумме причитающегося </w:t>
      </w:r>
      <w:r w:rsidRPr="001412A6">
        <w:rPr>
          <w:rFonts w:eastAsia="MS Mincho"/>
          <w:sz w:val="20"/>
          <w:szCs w:val="20"/>
        </w:rPr>
        <w:t>Правообладател</w:t>
      </w:r>
      <w:r w:rsidRPr="001412A6">
        <w:rPr>
          <w:sz w:val="20"/>
          <w:szCs w:val="20"/>
        </w:rPr>
        <w:t>ю Вознаграждения;</w:t>
      </w:r>
    </w:p>
    <w:p w14:paraId="1C660C65" w14:textId="77777777" w:rsidR="0044537A" w:rsidRPr="001412A6" w:rsidRDefault="008F16AF" w:rsidP="008F16AF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истребовать у указанной организации причитающееся </w:t>
      </w:r>
      <w:r w:rsidRPr="001412A6">
        <w:rPr>
          <w:rFonts w:eastAsia="MS Mincho"/>
          <w:sz w:val="20"/>
          <w:szCs w:val="20"/>
        </w:rPr>
        <w:t>Правообладателю</w:t>
      </w:r>
      <w:r w:rsidRPr="001412A6">
        <w:rPr>
          <w:sz w:val="20"/>
          <w:szCs w:val="20"/>
        </w:rPr>
        <w:t xml:space="preserve"> Вознаграждение, не выплаченное ему на момент расторжения договора с данной организацией.</w:t>
      </w:r>
    </w:p>
    <w:p w14:paraId="11F638EA" w14:textId="77777777" w:rsidR="00543552" w:rsidRPr="001412A6" w:rsidRDefault="00543552" w:rsidP="00543552">
      <w:pPr>
        <w:ind w:left="426"/>
        <w:jc w:val="both"/>
        <w:rPr>
          <w:sz w:val="20"/>
          <w:szCs w:val="20"/>
        </w:rPr>
      </w:pPr>
    </w:p>
    <w:p w14:paraId="2DF221A8" w14:textId="77777777" w:rsidR="00472B6E" w:rsidRPr="001412A6" w:rsidRDefault="00F30C2C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>ПРАВА</w:t>
      </w:r>
      <w:r w:rsidR="00472B6E" w:rsidRPr="001412A6">
        <w:rPr>
          <w:b/>
          <w:sz w:val="20"/>
          <w:szCs w:val="20"/>
        </w:rPr>
        <w:t xml:space="preserve"> И ОБЯЗАННОСТИ </w:t>
      </w:r>
      <w:r w:rsidR="00F86E5D" w:rsidRPr="001412A6">
        <w:rPr>
          <w:b/>
          <w:sz w:val="20"/>
          <w:szCs w:val="20"/>
        </w:rPr>
        <w:t>СТОРОН</w:t>
      </w:r>
    </w:p>
    <w:p w14:paraId="3D01E9CC" w14:textId="77777777" w:rsidR="000A37E4" w:rsidRPr="001412A6" w:rsidRDefault="000A37E4" w:rsidP="00861629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Общество обязано выполнять предусмотренные нормативными актами Российской Федерации и настоящим Договором финансовые и иные обязательства перед </w:t>
      </w:r>
      <w:r w:rsidRPr="001412A6">
        <w:rPr>
          <w:rFonts w:eastAsia="MS Mincho"/>
          <w:sz w:val="20"/>
          <w:szCs w:val="20"/>
        </w:rPr>
        <w:t>Правообладателем</w:t>
      </w:r>
      <w:r w:rsidRPr="001412A6">
        <w:rPr>
          <w:sz w:val="20"/>
          <w:szCs w:val="20"/>
        </w:rPr>
        <w:t>.</w:t>
      </w:r>
    </w:p>
    <w:p w14:paraId="0D7300B1" w14:textId="77777777" w:rsidR="000A37E4" w:rsidRPr="001412A6" w:rsidRDefault="000A37E4" w:rsidP="00861629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В рамках управления правами </w:t>
      </w:r>
      <w:r w:rsidRPr="001412A6">
        <w:rPr>
          <w:rFonts w:eastAsia="MS Mincho"/>
          <w:sz w:val="20"/>
          <w:szCs w:val="20"/>
        </w:rPr>
        <w:t>Правообладателя</w:t>
      </w:r>
      <w:r w:rsidRPr="001412A6">
        <w:rPr>
          <w:sz w:val="20"/>
          <w:szCs w:val="20"/>
        </w:rPr>
        <w:t xml:space="preserve"> на коллективной основе по настоящему договору Общество обязуется в порядке, установленном действующими нормативными актами Российской Федерации и Локальными актами Общества:</w:t>
      </w:r>
    </w:p>
    <w:p w14:paraId="0FEE4804" w14:textId="77777777" w:rsidR="000A37E4" w:rsidRPr="001412A6" w:rsidRDefault="000A37E4" w:rsidP="00861629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выявлять Плательщиков Вознаграждения и заключать с ними договоры о выплате Вознаграждения;</w:t>
      </w:r>
    </w:p>
    <w:p w14:paraId="434D8065" w14:textId="77777777" w:rsidR="000A37E4" w:rsidRPr="001412A6" w:rsidRDefault="000A37E4" w:rsidP="00861629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осуществлять сбор Вознаграждения с Плательщиков по заключенным договорам о выплате вознаграждения; </w:t>
      </w:r>
    </w:p>
    <w:p w14:paraId="0F436C59" w14:textId="77777777" w:rsidR="000A37E4" w:rsidRPr="001412A6" w:rsidRDefault="000A37E4" w:rsidP="00861629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осуществлять распределение поступившего в Общество Вознаграждения в отношении </w:t>
      </w:r>
      <w:r w:rsidR="00236329" w:rsidRPr="001412A6">
        <w:rPr>
          <w:sz w:val="20"/>
          <w:szCs w:val="20"/>
        </w:rPr>
        <w:t>Исполнений</w:t>
      </w:r>
      <w:r w:rsidRPr="001412A6">
        <w:rPr>
          <w:sz w:val="20"/>
          <w:szCs w:val="20"/>
        </w:rPr>
        <w:t xml:space="preserve">, входящих в Каталог </w:t>
      </w:r>
      <w:r w:rsidRPr="001412A6">
        <w:rPr>
          <w:rFonts w:eastAsia="MS Mincho"/>
          <w:sz w:val="20"/>
          <w:szCs w:val="20"/>
        </w:rPr>
        <w:t>Правообладателя</w:t>
      </w:r>
      <w:r w:rsidRPr="001412A6">
        <w:rPr>
          <w:sz w:val="20"/>
          <w:szCs w:val="20"/>
        </w:rPr>
        <w:t xml:space="preserve"> в соответствии с действующими нормативными актами Российской Федерации, Уставом и Локальными актами Общества;</w:t>
      </w:r>
    </w:p>
    <w:p w14:paraId="28A05B04" w14:textId="77777777" w:rsidR="000A37E4" w:rsidRPr="001412A6" w:rsidRDefault="000A37E4" w:rsidP="00861629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осуществлять выплату Вознаграждения, причитающегося </w:t>
      </w:r>
      <w:r w:rsidRPr="001412A6">
        <w:rPr>
          <w:rFonts w:eastAsia="MS Mincho"/>
          <w:sz w:val="20"/>
          <w:szCs w:val="20"/>
        </w:rPr>
        <w:t>Правообладателю</w:t>
      </w:r>
      <w:r w:rsidRPr="001412A6">
        <w:rPr>
          <w:sz w:val="20"/>
          <w:szCs w:val="20"/>
        </w:rPr>
        <w:t>;</w:t>
      </w:r>
    </w:p>
    <w:p w14:paraId="2AD06346" w14:textId="77777777" w:rsidR="000A37E4" w:rsidRPr="001412A6" w:rsidRDefault="000A37E4" w:rsidP="00861629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использовать при формировании Реестра Общества сведения о </w:t>
      </w:r>
      <w:r w:rsidRPr="001412A6">
        <w:rPr>
          <w:rFonts w:eastAsia="MS Mincho"/>
          <w:sz w:val="20"/>
          <w:szCs w:val="20"/>
        </w:rPr>
        <w:t>Правообладателе</w:t>
      </w:r>
      <w:r w:rsidRPr="001412A6">
        <w:rPr>
          <w:sz w:val="20"/>
          <w:szCs w:val="20"/>
        </w:rPr>
        <w:t xml:space="preserve">, о правах, переданных им в управление Обществу, а также </w:t>
      </w:r>
      <w:r w:rsidR="00236329" w:rsidRPr="001412A6">
        <w:rPr>
          <w:sz w:val="20"/>
          <w:szCs w:val="20"/>
        </w:rPr>
        <w:t>об Исполнениях</w:t>
      </w:r>
      <w:r w:rsidRPr="001412A6">
        <w:rPr>
          <w:rFonts w:eastAsia="MS Mincho"/>
          <w:sz w:val="20"/>
          <w:szCs w:val="20"/>
        </w:rPr>
        <w:t xml:space="preserve"> из Каталога Правообладателя.</w:t>
      </w:r>
    </w:p>
    <w:p w14:paraId="177D3E76" w14:textId="77777777" w:rsidR="000A37E4" w:rsidRPr="001412A6" w:rsidRDefault="000A37E4" w:rsidP="00861629">
      <w:pPr>
        <w:pStyle w:val="a4"/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1412A6">
        <w:rPr>
          <w:rFonts w:ascii="Times New Roman" w:hAnsi="Times New Roman" w:cs="Times New Roman"/>
        </w:rPr>
        <w:t>Общество вправе в порядке, установленном нормативными актами Российской Федерации, Уставом и Локальными актами Общества:</w:t>
      </w:r>
    </w:p>
    <w:p w14:paraId="3AD1FA07" w14:textId="77777777" w:rsidR="000A37E4" w:rsidRPr="001412A6" w:rsidRDefault="000A37E4" w:rsidP="00861629">
      <w:pPr>
        <w:numPr>
          <w:ilvl w:val="2"/>
          <w:numId w:val="9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заключать договоры и соглашения о взаимном представительстве интересов с другими организациями по управлению авторскими и смежными правами на коллективной основе, в том числе иностранными;</w:t>
      </w:r>
    </w:p>
    <w:p w14:paraId="2471AB1F" w14:textId="77777777" w:rsidR="000A37E4" w:rsidRPr="001412A6" w:rsidRDefault="000A37E4" w:rsidP="00861629">
      <w:pPr>
        <w:numPr>
          <w:ilvl w:val="2"/>
          <w:numId w:val="9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предъявлять требования в суде, а также совершать иные юридические действия для защиты прав Правообладателя, переданных им Обществу по настоящему Договору, от имени Правообладателя или от своего имени. </w:t>
      </w:r>
    </w:p>
    <w:p w14:paraId="37BE902A" w14:textId="77777777" w:rsidR="000A37E4" w:rsidRPr="001412A6" w:rsidRDefault="000A37E4" w:rsidP="00861629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1412A6">
        <w:rPr>
          <w:rFonts w:ascii="Times New Roman" w:hAnsi="Times New Roman" w:cs="Times New Roman"/>
        </w:rPr>
        <w:t>Правообладатель обязан:</w:t>
      </w:r>
    </w:p>
    <w:p w14:paraId="24AD752C" w14:textId="77777777" w:rsidR="000A37E4" w:rsidRPr="001412A6" w:rsidRDefault="000A37E4" w:rsidP="00861629">
      <w:pPr>
        <w:pStyle w:val="ab"/>
        <w:numPr>
          <w:ilvl w:val="2"/>
          <w:numId w:val="9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своевременно предоставлять Обществу сведения о</w:t>
      </w:r>
      <w:r w:rsidR="00236329" w:rsidRPr="001412A6">
        <w:rPr>
          <w:sz w:val="20"/>
          <w:szCs w:val="20"/>
        </w:rPr>
        <w:t>б Исполнениях</w:t>
      </w:r>
      <w:r w:rsidRPr="001412A6">
        <w:rPr>
          <w:sz w:val="20"/>
          <w:szCs w:val="20"/>
        </w:rPr>
        <w:t xml:space="preserve">, входящих в Каталог, для их регистрации в Обществе, а также обо всех изменениях в Каталоге, для включения их в Реестр в целях, указанных в п. 3.2 настоящего Договора, а также по запросу Общества предоставлять правоустанавливающие документы на </w:t>
      </w:r>
      <w:r w:rsidR="00236329" w:rsidRPr="001412A6">
        <w:rPr>
          <w:sz w:val="20"/>
          <w:szCs w:val="20"/>
        </w:rPr>
        <w:t>Исполнения</w:t>
      </w:r>
      <w:r w:rsidRPr="001412A6">
        <w:rPr>
          <w:sz w:val="20"/>
          <w:szCs w:val="20"/>
        </w:rPr>
        <w:t xml:space="preserve">. Правообладатель соглашается с тем, что в случае отсутствия у Общества сведений </w:t>
      </w:r>
      <w:r w:rsidR="00236329" w:rsidRPr="001412A6">
        <w:rPr>
          <w:sz w:val="20"/>
          <w:szCs w:val="20"/>
        </w:rPr>
        <w:t>об</w:t>
      </w:r>
      <w:r w:rsidRPr="001412A6">
        <w:rPr>
          <w:sz w:val="20"/>
          <w:szCs w:val="20"/>
        </w:rPr>
        <w:t xml:space="preserve"> </w:t>
      </w:r>
      <w:r w:rsidR="00236329" w:rsidRPr="001412A6">
        <w:rPr>
          <w:sz w:val="20"/>
          <w:szCs w:val="20"/>
        </w:rPr>
        <w:t>Исполнениях</w:t>
      </w:r>
      <w:r w:rsidRPr="001412A6">
        <w:rPr>
          <w:sz w:val="20"/>
          <w:szCs w:val="20"/>
        </w:rPr>
        <w:t xml:space="preserve">, а также правоустанавливающих документов на </w:t>
      </w:r>
      <w:r w:rsidR="00236329" w:rsidRPr="001412A6">
        <w:rPr>
          <w:sz w:val="20"/>
          <w:szCs w:val="20"/>
        </w:rPr>
        <w:t>Исполнения</w:t>
      </w:r>
      <w:r w:rsidRPr="001412A6">
        <w:rPr>
          <w:sz w:val="20"/>
          <w:szCs w:val="20"/>
        </w:rPr>
        <w:t xml:space="preserve">, входящие в Каталог, Общество не будет иметь возможности осуществить распределение и выплату Вознаграждения за такие </w:t>
      </w:r>
      <w:r w:rsidR="00236329" w:rsidRPr="001412A6">
        <w:rPr>
          <w:sz w:val="20"/>
          <w:szCs w:val="20"/>
        </w:rPr>
        <w:t>Исполнения</w:t>
      </w:r>
      <w:r w:rsidRPr="001412A6">
        <w:rPr>
          <w:sz w:val="20"/>
          <w:szCs w:val="20"/>
        </w:rPr>
        <w:t>.</w:t>
      </w:r>
    </w:p>
    <w:p w14:paraId="2D74F1A0" w14:textId="77777777" w:rsidR="000A37E4" w:rsidRPr="001412A6" w:rsidRDefault="000A37E4" w:rsidP="00861629">
      <w:pPr>
        <w:pStyle w:val="ab"/>
        <w:numPr>
          <w:ilvl w:val="2"/>
          <w:numId w:val="9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 </w:t>
      </w:r>
      <w:r w:rsidRPr="001412A6">
        <w:rPr>
          <w:rFonts w:eastAsia="MS Mincho"/>
          <w:sz w:val="20"/>
          <w:szCs w:val="20"/>
        </w:rPr>
        <w:t xml:space="preserve">предоставлять Обществу сведения, необходимые для исполнения обязательств по настоящему Договору, своевременно информировать Общество об изменении своих банковских реквизитов. Правообладатель </w:t>
      </w:r>
      <w:r w:rsidRPr="001412A6">
        <w:rPr>
          <w:iCs/>
          <w:sz w:val="20"/>
          <w:szCs w:val="20"/>
        </w:rPr>
        <w:t xml:space="preserve">соглашается с тем, </w:t>
      </w:r>
      <w:r w:rsidRPr="001412A6">
        <w:rPr>
          <w:iCs/>
          <w:sz w:val="20"/>
          <w:szCs w:val="20"/>
        </w:rPr>
        <w:lastRenderedPageBreak/>
        <w:t xml:space="preserve">что отсутствие у Общества сведений об имевших место изменениях лишает Общество возможности точно и в срок исполнить свои обязательства по выплате причитающегося </w:t>
      </w:r>
      <w:r w:rsidRPr="001412A6">
        <w:rPr>
          <w:rFonts w:eastAsia="MS Mincho"/>
          <w:sz w:val="20"/>
          <w:szCs w:val="20"/>
        </w:rPr>
        <w:t>Правообладателю</w:t>
      </w:r>
      <w:r w:rsidRPr="001412A6">
        <w:rPr>
          <w:iCs/>
          <w:sz w:val="20"/>
          <w:szCs w:val="20"/>
        </w:rPr>
        <w:t xml:space="preserve"> Вознаграждения</w:t>
      </w:r>
      <w:r w:rsidRPr="001412A6">
        <w:rPr>
          <w:rFonts w:eastAsia="MS Mincho"/>
          <w:sz w:val="20"/>
          <w:szCs w:val="20"/>
        </w:rPr>
        <w:t>.</w:t>
      </w:r>
    </w:p>
    <w:p w14:paraId="7A665C64" w14:textId="77777777" w:rsidR="000A37E4" w:rsidRPr="001412A6" w:rsidRDefault="000A37E4" w:rsidP="00861629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1412A6">
        <w:rPr>
          <w:rFonts w:ascii="Times New Roman" w:hAnsi="Times New Roman" w:cs="Times New Roman"/>
        </w:rPr>
        <w:t>Правообладатель вправе требовать от Общества выполнения всех предусмотренных нормативными актами Российской Федерации и настоящим Договором финансовых и иных обязательств.</w:t>
      </w:r>
    </w:p>
    <w:p w14:paraId="43F35D4B" w14:textId="77777777" w:rsidR="000A37E4" w:rsidRPr="001412A6" w:rsidRDefault="000A37E4" w:rsidP="00861629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1412A6">
        <w:rPr>
          <w:rFonts w:ascii="Times New Roman" w:hAnsi="Times New Roman" w:cs="Times New Roman"/>
        </w:rPr>
        <w:t>Правообладатель гарантирует, что права, передаваемые им в коллективное управление Обществу в соответствии с п.2.1. настоящего Договора, принадлежат ему на законных основаниях, и что заключения настоящего Договора не нарушает прав третьих лиц.</w:t>
      </w:r>
    </w:p>
    <w:p w14:paraId="6A4ECE8D" w14:textId="77777777" w:rsidR="000A37E4" w:rsidRPr="001412A6" w:rsidRDefault="000A37E4" w:rsidP="000A37E4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1412A6">
        <w:rPr>
          <w:rFonts w:ascii="Times New Roman" w:hAnsi="Times New Roman" w:cs="Times New Roman"/>
        </w:rPr>
        <w:t>Правообладатель гарантирует правильность указания необходимых для регистрации данных, а также то, что осуществленная на основании таких данных регистрация не нарушает прав третьих лиц.</w:t>
      </w:r>
    </w:p>
    <w:p w14:paraId="6C56DBED" w14:textId="77777777" w:rsidR="000A37E4" w:rsidRPr="001412A6" w:rsidRDefault="000A37E4" w:rsidP="000A37E4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1412A6">
        <w:rPr>
          <w:rFonts w:ascii="Times New Roman" w:hAnsi="Times New Roman" w:cs="Times New Roman"/>
        </w:rPr>
        <w:t>В случае нарушения положений настоящего пункта Правообладатель обязан самостоятельно за счет собственных сил и средств урегулировать претензии, предъявленными любыми третьими лицами, и тем самым освободить Общество от возможных убытков.</w:t>
      </w:r>
    </w:p>
    <w:p w14:paraId="5B3FF1BB" w14:textId="77777777" w:rsidR="00BA5DFB" w:rsidRPr="001412A6" w:rsidRDefault="000A37E4" w:rsidP="003920D4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1412A6">
        <w:rPr>
          <w:rFonts w:ascii="Times New Roman" w:hAnsi="Times New Roman" w:cs="Times New Roman"/>
        </w:rPr>
        <w:t>Общество гарантирует Правообладателю беспрепятственный доступ к информации о суммах собранного Вознаграждения, порядке его распределения, произведенных удержаниях и выплатах.</w:t>
      </w:r>
    </w:p>
    <w:p w14:paraId="3F297CA8" w14:textId="77777777" w:rsidR="00B24FE3" w:rsidRPr="001412A6" w:rsidRDefault="00B24FE3" w:rsidP="00B24FE3">
      <w:pPr>
        <w:pStyle w:val="a4"/>
        <w:tabs>
          <w:tab w:val="left" w:pos="426"/>
        </w:tabs>
        <w:jc w:val="both"/>
        <w:rPr>
          <w:rFonts w:ascii="Times New Roman" w:hAnsi="Times New Roman" w:cs="Times New Roman"/>
        </w:rPr>
      </w:pPr>
    </w:p>
    <w:p w14:paraId="35A01E2F" w14:textId="77777777" w:rsidR="00F86E5D" w:rsidRPr="001412A6" w:rsidRDefault="00F86E5D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 xml:space="preserve">ФИНАНСОВЫЕ </w:t>
      </w:r>
      <w:r w:rsidR="00CB0264" w:rsidRPr="001412A6">
        <w:rPr>
          <w:b/>
          <w:sz w:val="20"/>
          <w:szCs w:val="20"/>
        </w:rPr>
        <w:t>УСЛОВИЯ</w:t>
      </w:r>
    </w:p>
    <w:p w14:paraId="5AB2D327" w14:textId="77777777" w:rsidR="000A37E4" w:rsidRPr="001412A6" w:rsidRDefault="000A37E4" w:rsidP="00861629">
      <w:pPr>
        <w:pStyle w:val="ab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Правообладатель соглашается с тем, что распределение собранного Вознаграждения будет осуществляться Обществом в соответствии с действующими нормативными актами Российской Федерации, Уставом и иными Локальными актами Общества.</w:t>
      </w:r>
    </w:p>
    <w:p w14:paraId="195B7675" w14:textId="77777777" w:rsidR="000A37E4" w:rsidRPr="001412A6" w:rsidRDefault="000A37E4" w:rsidP="00861629">
      <w:pPr>
        <w:pStyle w:val="ab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Причитающееся Вознаграждение выплачивается Правообладателю в рублях РФ, за вычетом Отчислений, по предоставленным Правообладателем платежным реквизитам в порядке и в сроки, установленные действующими нормативными актами Российской Федерации и Локальными актами Общества, но не реже одного раза в год. Вознаграждение, поступившее на счета Общества в иностранной валюте, выплачивается Правообладателю в рублях РФ в порядке, установленном Локальными актами Общества.</w:t>
      </w:r>
    </w:p>
    <w:p w14:paraId="64DC2092" w14:textId="77777777" w:rsidR="000A37E4" w:rsidRPr="001412A6" w:rsidRDefault="000A37E4" w:rsidP="00861629">
      <w:pPr>
        <w:pStyle w:val="ab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Суммы Вознаграждения менее 1 400 (Одна тысяча четыреста) рублей или иного размера (предела), установленного Локальными актами Общества, выплачиваются после их накопления до указанного предела.</w:t>
      </w:r>
    </w:p>
    <w:p w14:paraId="6BDA7879" w14:textId="77777777" w:rsidR="00922B6C" w:rsidRPr="001412A6" w:rsidRDefault="000A37E4" w:rsidP="00861629">
      <w:pPr>
        <w:pStyle w:val="ab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Одновременно с выплатой Вознаграждения Общество обязуется предоставлять Правообладателю отчет о размерах собранного Вознаграждения и удержанных из него Отчислений. Форма отчета устанавливается Обществом.</w:t>
      </w:r>
    </w:p>
    <w:p w14:paraId="374CA854" w14:textId="77777777" w:rsidR="000409FE" w:rsidRPr="001412A6" w:rsidRDefault="000409FE" w:rsidP="000409FE">
      <w:pPr>
        <w:jc w:val="center"/>
        <w:rPr>
          <w:b/>
          <w:sz w:val="20"/>
          <w:szCs w:val="20"/>
        </w:rPr>
      </w:pPr>
    </w:p>
    <w:p w14:paraId="12E2676D" w14:textId="77777777" w:rsidR="00472B6E" w:rsidRPr="001412A6" w:rsidRDefault="00472B6E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>ПОРЯДОК ЗАЩИТЫ ПРАВ</w:t>
      </w:r>
      <w:r w:rsidR="00D30651" w:rsidRPr="001412A6">
        <w:rPr>
          <w:b/>
          <w:sz w:val="20"/>
          <w:szCs w:val="20"/>
        </w:rPr>
        <w:t xml:space="preserve">, </w:t>
      </w:r>
      <w:r w:rsidR="009D0DD7" w:rsidRPr="001412A6">
        <w:rPr>
          <w:b/>
          <w:sz w:val="20"/>
          <w:szCs w:val="20"/>
        </w:rPr>
        <w:t>ПЕРЕДАННЫХ</w:t>
      </w:r>
      <w:r w:rsidR="00D30651" w:rsidRPr="001412A6">
        <w:rPr>
          <w:b/>
          <w:sz w:val="20"/>
          <w:szCs w:val="20"/>
        </w:rPr>
        <w:t xml:space="preserve"> В УПРАВЛЕНИЕ ОБЩЕСТВУ</w:t>
      </w:r>
    </w:p>
    <w:p w14:paraId="12A669F6" w14:textId="77777777" w:rsidR="000A37E4" w:rsidRPr="001412A6" w:rsidRDefault="000A37E4" w:rsidP="00861629">
      <w:pPr>
        <w:widowControl w:val="0"/>
        <w:numPr>
          <w:ilvl w:val="1"/>
          <w:numId w:val="4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Правообладатель уполномочивает Общество в случае нарушения прав, полномочия по управлению которыми переданы им в управление Обществу на коллективной основе, совершать все предусмотренные законодательством процессуальные действия в судах, арбитражных судах и правоохранительных органах любых инстанций по искам и заявлениям, предъявленным и заявленным Обществом к Плательщикам, в том числе:</w:t>
      </w:r>
    </w:p>
    <w:p w14:paraId="153BC009" w14:textId="77777777" w:rsidR="000A37E4" w:rsidRPr="001412A6" w:rsidRDefault="000A37E4" w:rsidP="00861629">
      <w:pPr>
        <w:widowControl w:val="0"/>
        <w:numPr>
          <w:ilvl w:val="2"/>
          <w:numId w:val="6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подписание заявления, искового заявления, и отзыва на исковое заявление, предъявление его в суд, арбитражный суд, правоохранительные органы;</w:t>
      </w:r>
    </w:p>
    <w:p w14:paraId="3042DF8E" w14:textId="77777777" w:rsidR="000A37E4" w:rsidRPr="001412A6" w:rsidRDefault="000A37E4" w:rsidP="00861629">
      <w:pPr>
        <w:widowControl w:val="0"/>
        <w:numPr>
          <w:ilvl w:val="2"/>
          <w:numId w:val="6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участие в судебных заседаниях в судах общей юрисдикции, мировом суде, арбитражных судах всех инстанций, включая Верховный Суд Российской Федерации и Высший Арбитражный Суд Российской Федерации, ознакомление с материалами дела, с правом делать выписки из дела, снимать копии, заявлять отводы, представлять доказательства и участвовать в их исследовании, задавать вопросы другим лицам, участвующим в деле, в том числе свидетелям, экспертам и специалистам, заявлять ходатайства, в том числе об истребовании доказательств, возражать относительно ходатайств и доводов других лиц, участвующих в деле, давать объяснения суду, арбитражному суду, правоохранительным органам в устной и письменной форме, приводить доводы по всем возникающим в ходе судебного заседания вопросам с правом передачи спора на рассмотрение третейского суда, признания иска, предъявления встречного иска;</w:t>
      </w:r>
    </w:p>
    <w:p w14:paraId="10870C9A" w14:textId="77777777" w:rsidR="000A37E4" w:rsidRPr="001412A6" w:rsidRDefault="000A37E4" w:rsidP="00861629">
      <w:pPr>
        <w:widowControl w:val="0"/>
        <w:numPr>
          <w:ilvl w:val="2"/>
          <w:numId w:val="6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полный или частичный отказ от исковых требований, увеличение или уменьшение цены иска, изменение предмета или основания иска, заключение мирового соглашения, подписание заявления об обеспечении иска, обжалование судебных постановлений любых инстанций и постановлений правоохранительных органов, в том числе в кассационном, апелляционном и надзорном порядке, подписание заявления о пересмотре судебных актов по вновь открывшимся основаниям;</w:t>
      </w:r>
    </w:p>
    <w:p w14:paraId="27FB2466" w14:textId="77777777" w:rsidR="00AC3EB5" w:rsidRPr="001412A6" w:rsidRDefault="000A37E4" w:rsidP="00861629">
      <w:pPr>
        <w:widowControl w:val="0"/>
        <w:numPr>
          <w:ilvl w:val="2"/>
          <w:numId w:val="6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предъявление исполнительного документа ко взысканию, участие в исполнительном производстве, получение информации о ходе исполнительного производства, получение копий документов исполнительного производства и выписок из него, отзыв исполнительных документов, обжалование действий судебного пристава-исполнителя, получение присужденного имущества и денег.</w:t>
      </w:r>
    </w:p>
    <w:p w14:paraId="68B01639" w14:textId="77777777" w:rsidR="00896976" w:rsidRPr="001412A6" w:rsidRDefault="00896976" w:rsidP="0094266A">
      <w:pPr>
        <w:rPr>
          <w:b/>
          <w:sz w:val="20"/>
          <w:szCs w:val="20"/>
        </w:rPr>
        <w:sectPr w:rsidR="00896976" w:rsidRPr="001412A6" w:rsidSect="00896976">
          <w:headerReference w:type="even" r:id="rId7"/>
          <w:headerReference w:type="default" r:id="rId8"/>
          <w:footerReference w:type="default" r:id="rId9"/>
          <w:footerReference w:type="first" r:id="rId10"/>
          <w:pgSz w:w="11906" w:h="16838" w:code="9"/>
          <w:pgMar w:top="851" w:right="567" w:bottom="1134" w:left="1134" w:header="567" w:footer="567" w:gutter="0"/>
          <w:cols w:space="708"/>
          <w:titlePg/>
          <w:docGrid w:linePitch="360"/>
        </w:sectPr>
      </w:pPr>
    </w:p>
    <w:p w14:paraId="46517940" w14:textId="77777777" w:rsidR="0094266A" w:rsidRPr="001412A6" w:rsidRDefault="0094266A" w:rsidP="0094266A">
      <w:pPr>
        <w:rPr>
          <w:b/>
          <w:sz w:val="20"/>
          <w:szCs w:val="20"/>
        </w:rPr>
      </w:pPr>
    </w:p>
    <w:p w14:paraId="3EA55F59" w14:textId="77777777" w:rsidR="00472B6E" w:rsidRPr="001412A6" w:rsidRDefault="00472B6E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>ПОРЯДОК РАЗРЕШЕНИЯ СПОРОВ</w:t>
      </w:r>
    </w:p>
    <w:p w14:paraId="69479DAA" w14:textId="77777777" w:rsidR="000A37E4" w:rsidRPr="001412A6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Все без исключения споры, разногласия и иные вопросы, которые возникают или могут возникнуть между Сторонами, касающиеся истолкования условий настоящего Договора и всего связанного с исполнением Сторонами своих обязательств по настоящему Договору, Стороны намерены разрешать путем переговоров.</w:t>
      </w:r>
    </w:p>
    <w:p w14:paraId="7B7875C5" w14:textId="77777777" w:rsidR="000A37E4" w:rsidRPr="001412A6" w:rsidRDefault="00901AC1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Если Стороны не пришли к соглашению путем переговоров, то все возникшие споры должны рассматриваться в судебном порядке в Арбитражном суде г. Москвы.</w:t>
      </w:r>
    </w:p>
    <w:p w14:paraId="574AFFCD" w14:textId="77777777" w:rsidR="000A37E4" w:rsidRPr="001412A6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Стороны освобождаются от ответственности за неисполнение или ненадлежащее исполнение обязательств по настоящему Договору при условии, что надлежащее исполнение оказалось невозможным вследствие действия непреодолимой силы, то есть чрезвычайных и непредотвратимых при данных условиях обстоятельств (форс-мажор). </w:t>
      </w:r>
    </w:p>
    <w:p w14:paraId="7344316A" w14:textId="77777777" w:rsidR="00AC3EB5" w:rsidRPr="001412A6" w:rsidRDefault="000A37E4" w:rsidP="000A37E4">
      <w:pPr>
        <w:tabs>
          <w:tab w:val="left" w:pos="567"/>
        </w:tabs>
        <w:ind w:firstLine="567"/>
        <w:jc w:val="both"/>
        <w:rPr>
          <w:sz w:val="20"/>
          <w:szCs w:val="20"/>
        </w:rPr>
      </w:pPr>
      <w:r w:rsidRPr="001412A6">
        <w:rPr>
          <w:sz w:val="20"/>
          <w:szCs w:val="20"/>
        </w:rPr>
        <w:lastRenderedPageBreak/>
        <w:t>При наступлении форс-мажорных обстоятельств Сторона, оказавшаяся под их воздействием, обязана уведомить об этом другую Сторону не позднее 14 дней со дня их наступления. Факт форс-мажора подтверждается соответствующим компетентным органом.</w:t>
      </w:r>
    </w:p>
    <w:p w14:paraId="1A289676" w14:textId="77777777" w:rsidR="0094266A" w:rsidRPr="001412A6" w:rsidRDefault="0094266A" w:rsidP="0094266A">
      <w:pPr>
        <w:rPr>
          <w:b/>
          <w:sz w:val="20"/>
          <w:szCs w:val="20"/>
        </w:rPr>
      </w:pPr>
    </w:p>
    <w:p w14:paraId="2220F686" w14:textId="77777777" w:rsidR="00472B6E" w:rsidRPr="001412A6" w:rsidRDefault="00472B6E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>СРОК ДЕЙСТВИЯ И ПОРЯДОК РАСТОРЖЕНИЯ ДОГОВОРА</w:t>
      </w:r>
    </w:p>
    <w:p w14:paraId="659E3B5C" w14:textId="77777777" w:rsidR="000A37E4" w:rsidRPr="001412A6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Настоящий Договор вступает в силу с момента его подписания обеими Сторонами и действует </w:t>
      </w:r>
      <w:r w:rsidR="007B44AA" w:rsidRPr="001412A6">
        <w:rPr>
          <w:sz w:val="20"/>
          <w:szCs w:val="20"/>
        </w:rPr>
        <w:t>до полного исполнения Сторонами своих обязательств.</w:t>
      </w:r>
    </w:p>
    <w:p w14:paraId="0258199C" w14:textId="77777777" w:rsidR="00F61689" w:rsidRPr="001412A6" w:rsidRDefault="000A37E4" w:rsidP="000A37E4">
      <w:pPr>
        <w:pStyle w:val="2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spacing w:after="0" w:line="240" w:lineRule="auto"/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Настоящий Договор может быть расторгнут по соглашению обеих Сторон.</w:t>
      </w:r>
    </w:p>
    <w:p w14:paraId="08DB1957" w14:textId="77777777" w:rsidR="00210F61" w:rsidRPr="001412A6" w:rsidRDefault="00210F61" w:rsidP="009A669B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867E3C4" w14:textId="77777777" w:rsidR="00472B6E" w:rsidRPr="001412A6" w:rsidRDefault="00472B6E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>ЗАКЛЮЧИТЕЛЬНЫЕ ПОЛОЖЕНИЯ</w:t>
      </w:r>
    </w:p>
    <w:p w14:paraId="2499B9C7" w14:textId="77777777" w:rsidR="000A37E4" w:rsidRPr="001412A6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Правообладатель обязуется предоставить Обществу (в копиях) документы в соответствии с законодательством, необходимые для исполнения Обществом финансовых обязательств по настоящему Договору. </w:t>
      </w:r>
    </w:p>
    <w:p w14:paraId="3878BAD8" w14:textId="77777777" w:rsidR="000A37E4" w:rsidRPr="001412A6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Все изменения и дополнения к настоящему Договору оформляются письменно и подписываются обеими Сторонами.</w:t>
      </w:r>
    </w:p>
    <w:p w14:paraId="0AA4C91D" w14:textId="77777777" w:rsidR="000A37E4" w:rsidRPr="001412A6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Все изменения, дополнения и приложения к настоящему Договору являются его неотъемлемой частью.</w:t>
      </w:r>
    </w:p>
    <w:p w14:paraId="6EC40C70" w14:textId="77777777" w:rsidR="000A37E4" w:rsidRPr="001412A6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Все уведомления, письма и иная корреспонденция по настоящему Договору должны быть совершены в письменной форме и отправлены по почте с уведомлением о вручении по почтовым адресам, предоставленным Сторонами.</w:t>
      </w:r>
    </w:p>
    <w:p w14:paraId="721E19A6" w14:textId="77777777" w:rsidR="00331D96" w:rsidRPr="001412A6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Настоящий Договор подписан в двух экземплярах, имеющих равную юридическую силу, по одному для каждой из Сторон.</w:t>
      </w:r>
    </w:p>
    <w:p w14:paraId="07CAE3FA" w14:textId="77777777" w:rsidR="004447B4" w:rsidRPr="001412A6" w:rsidRDefault="004447B4" w:rsidP="004447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D98AC3D" w14:textId="77777777" w:rsidR="00472B6E" w:rsidRPr="001412A6" w:rsidRDefault="00472B6E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>РЕКВИЗИТЫ СТОРОН</w:t>
      </w:r>
    </w:p>
    <w:tbl>
      <w:tblPr>
        <w:tblW w:w="10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5"/>
        <w:gridCol w:w="4101"/>
        <w:gridCol w:w="4112"/>
      </w:tblGrid>
      <w:tr w:rsidR="004447B4" w:rsidRPr="001412A6" w14:paraId="5A10659E" w14:textId="77777777" w:rsidTr="004B4DAE">
        <w:trPr>
          <w:jc w:val="center"/>
        </w:trPr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145F67" w14:textId="77777777" w:rsidR="004447B4" w:rsidRPr="001412A6" w:rsidRDefault="004447B4" w:rsidP="004B4DAE">
            <w:pPr>
              <w:pStyle w:val="a4"/>
              <w:jc w:val="both"/>
              <w:rPr>
                <w:rFonts w:ascii="Times New Roman" w:eastAsia="MS Mincho" w:hAnsi="Times New Roman" w:cs="Times New Roman"/>
                <w:b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9CB195" w14:textId="77777777" w:rsidR="004447B4" w:rsidRPr="001412A6" w:rsidRDefault="004447B4" w:rsidP="004447B4">
            <w:pPr>
              <w:pStyle w:val="a4"/>
              <w:jc w:val="both"/>
              <w:outlineLvl w:val="0"/>
            </w:pPr>
            <w:r w:rsidRPr="001412A6">
              <w:rPr>
                <w:rFonts w:ascii="Times New Roman" w:eastAsia="MS Mincho" w:hAnsi="Times New Roman" w:cs="Times New Roman"/>
                <w:b/>
              </w:rPr>
              <w:t>Правообладатель:</w:t>
            </w:r>
            <w:r w:rsidRPr="001412A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557FB0" w14:textId="77777777" w:rsidR="004447B4" w:rsidRPr="001412A6" w:rsidRDefault="004447B4" w:rsidP="004B4DAE">
            <w:pPr>
              <w:rPr>
                <w:sz w:val="20"/>
                <w:szCs w:val="20"/>
              </w:rPr>
            </w:pPr>
            <w:r w:rsidRPr="001412A6">
              <w:rPr>
                <w:rFonts w:eastAsia="MS Mincho"/>
                <w:b/>
                <w:sz w:val="20"/>
                <w:szCs w:val="20"/>
              </w:rPr>
              <w:t>Общество:</w:t>
            </w:r>
          </w:p>
        </w:tc>
      </w:tr>
      <w:tr w:rsidR="004447B4" w:rsidRPr="001412A6" w14:paraId="45C159E8" w14:textId="77777777" w:rsidTr="004B4DAE">
        <w:trPr>
          <w:jc w:val="center"/>
        </w:trPr>
        <w:tc>
          <w:tcPr>
            <w:tcW w:w="2045" w:type="dxa"/>
            <w:tcBorders>
              <w:top w:val="single" w:sz="4" w:space="0" w:color="auto"/>
            </w:tcBorders>
            <w:vAlign w:val="center"/>
          </w:tcPr>
          <w:p w14:paraId="421740B4" w14:textId="77777777" w:rsidR="004447B4" w:rsidRPr="001412A6" w:rsidRDefault="004447B4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 xml:space="preserve">Наименование </w:t>
            </w:r>
          </w:p>
          <w:p w14:paraId="111A1F39" w14:textId="77777777" w:rsidR="004447B4" w:rsidRPr="001412A6" w:rsidRDefault="004447B4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организации</w:t>
            </w:r>
          </w:p>
        </w:tc>
        <w:bookmarkStart w:id="9" w:name="ТекстовоеПоле4"/>
        <w:tc>
          <w:tcPr>
            <w:tcW w:w="4101" w:type="dxa"/>
            <w:tcBorders>
              <w:top w:val="single" w:sz="4" w:space="0" w:color="auto"/>
            </w:tcBorders>
            <w:vAlign w:val="center"/>
          </w:tcPr>
          <w:p w14:paraId="322C7B6A" w14:textId="77777777" w:rsidR="004447B4" w:rsidRPr="001412A6" w:rsidRDefault="00673563" w:rsidP="00FD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4112" w:type="dxa"/>
            <w:tcBorders>
              <w:top w:val="single" w:sz="4" w:space="0" w:color="auto"/>
            </w:tcBorders>
            <w:vAlign w:val="center"/>
          </w:tcPr>
          <w:p w14:paraId="6F8763B4" w14:textId="77777777" w:rsidR="004447B4" w:rsidRPr="001412A6" w:rsidRDefault="004447B4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Общероссийская общественная организация</w:t>
            </w:r>
          </w:p>
          <w:p w14:paraId="3808D432" w14:textId="77777777" w:rsidR="004447B4" w:rsidRPr="001412A6" w:rsidRDefault="004447B4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«Российский Союз Правообладателей»</w:t>
            </w:r>
          </w:p>
        </w:tc>
      </w:tr>
      <w:tr w:rsidR="00673563" w:rsidRPr="001412A6" w14:paraId="3E3D442F" w14:textId="77777777" w:rsidTr="004B4DAE">
        <w:trPr>
          <w:trHeight w:val="47"/>
          <w:jc w:val="center"/>
        </w:trPr>
        <w:tc>
          <w:tcPr>
            <w:tcW w:w="2045" w:type="dxa"/>
            <w:vAlign w:val="center"/>
          </w:tcPr>
          <w:p w14:paraId="25A2E7A8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4101" w:type="dxa"/>
            <w:vAlign w:val="center"/>
          </w:tcPr>
          <w:p w14:paraId="759DF1B8" w14:textId="77777777" w:rsidR="00673563" w:rsidRPr="001412A6" w:rsidRDefault="00673563" w:rsidP="00FD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474F09F1" w14:textId="77777777" w:rsidR="00673563" w:rsidRPr="001412A6" w:rsidRDefault="009E7A37" w:rsidP="004B4D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Шоссе Зв</w:t>
            </w:r>
            <w:r w:rsidR="000A76DE">
              <w:rPr>
                <w:sz w:val="20"/>
                <w:szCs w:val="20"/>
              </w:rPr>
              <w:t xml:space="preserve">енигородское, д.9/27, стр.1, </w:t>
            </w:r>
            <w:r>
              <w:rPr>
                <w:sz w:val="20"/>
                <w:szCs w:val="20"/>
              </w:rPr>
              <w:t>Москва, 123022</w:t>
            </w:r>
          </w:p>
        </w:tc>
      </w:tr>
      <w:tr w:rsidR="00673563" w:rsidRPr="001412A6" w14:paraId="637656B6" w14:textId="77777777" w:rsidTr="004B4DAE">
        <w:trPr>
          <w:jc w:val="center"/>
        </w:trPr>
        <w:tc>
          <w:tcPr>
            <w:tcW w:w="2045" w:type="dxa"/>
            <w:vAlign w:val="center"/>
          </w:tcPr>
          <w:p w14:paraId="4F6D8C8D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Почтовый адрес</w:t>
            </w:r>
          </w:p>
        </w:tc>
        <w:tc>
          <w:tcPr>
            <w:tcW w:w="4101" w:type="dxa"/>
            <w:vAlign w:val="center"/>
          </w:tcPr>
          <w:p w14:paraId="38B5D005" w14:textId="77777777" w:rsidR="00673563" w:rsidRPr="001412A6" w:rsidRDefault="00673563" w:rsidP="00FD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31FA1EA4" w14:textId="77777777" w:rsidR="00673563" w:rsidRPr="001412A6" w:rsidRDefault="000A76DE" w:rsidP="00861629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Переулок </w:t>
            </w:r>
            <w:r w:rsidRPr="0016071B">
              <w:rPr>
                <w:iCs/>
                <w:sz w:val="20"/>
                <w:szCs w:val="20"/>
              </w:rPr>
              <w:t>Архангельский, д.12/8, стр.1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16071B">
              <w:rPr>
                <w:iCs/>
                <w:sz w:val="20"/>
                <w:szCs w:val="20"/>
              </w:rPr>
              <w:t>Москва,</w:t>
            </w:r>
            <w:r>
              <w:rPr>
                <w:iCs/>
                <w:sz w:val="20"/>
                <w:szCs w:val="20"/>
              </w:rPr>
              <w:t xml:space="preserve"> </w:t>
            </w:r>
            <w:r w:rsidR="00C55AFC">
              <w:rPr>
                <w:iCs/>
                <w:sz w:val="20"/>
                <w:szCs w:val="20"/>
              </w:rPr>
              <w:t>1</w:t>
            </w:r>
            <w:r w:rsidR="00C55AFC" w:rsidRPr="008615C8">
              <w:rPr>
                <w:iCs/>
                <w:sz w:val="20"/>
                <w:szCs w:val="20"/>
              </w:rPr>
              <w:t>0</w:t>
            </w:r>
            <w:r w:rsidRPr="0016071B">
              <w:rPr>
                <w:iCs/>
                <w:sz w:val="20"/>
                <w:szCs w:val="20"/>
              </w:rPr>
              <w:t>1000</w:t>
            </w:r>
          </w:p>
        </w:tc>
      </w:tr>
      <w:tr w:rsidR="00673563" w:rsidRPr="001412A6" w14:paraId="3E037A4A" w14:textId="77777777" w:rsidTr="004B4DAE">
        <w:trPr>
          <w:jc w:val="center"/>
        </w:trPr>
        <w:tc>
          <w:tcPr>
            <w:tcW w:w="2045" w:type="dxa"/>
            <w:vAlign w:val="center"/>
          </w:tcPr>
          <w:p w14:paraId="4DE97BDA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ИНН</w:t>
            </w:r>
          </w:p>
        </w:tc>
        <w:tc>
          <w:tcPr>
            <w:tcW w:w="4101" w:type="dxa"/>
            <w:vAlign w:val="center"/>
          </w:tcPr>
          <w:p w14:paraId="11413E14" w14:textId="77777777" w:rsidR="00673563" w:rsidRPr="001412A6" w:rsidRDefault="00673563" w:rsidP="00FD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0EF73D9D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7703394432</w:t>
            </w:r>
          </w:p>
        </w:tc>
      </w:tr>
      <w:tr w:rsidR="00673563" w:rsidRPr="001412A6" w14:paraId="770201D2" w14:textId="77777777" w:rsidTr="004B4DAE">
        <w:trPr>
          <w:jc w:val="center"/>
        </w:trPr>
        <w:tc>
          <w:tcPr>
            <w:tcW w:w="2045" w:type="dxa"/>
            <w:vAlign w:val="center"/>
          </w:tcPr>
          <w:p w14:paraId="267742F3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КПП</w:t>
            </w:r>
          </w:p>
        </w:tc>
        <w:tc>
          <w:tcPr>
            <w:tcW w:w="4101" w:type="dxa"/>
            <w:vAlign w:val="center"/>
          </w:tcPr>
          <w:p w14:paraId="4850247E" w14:textId="77777777" w:rsidR="00673563" w:rsidRPr="001412A6" w:rsidRDefault="00673563" w:rsidP="00FD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4594C2CD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770301001</w:t>
            </w:r>
          </w:p>
        </w:tc>
      </w:tr>
      <w:tr w:rsidR="00673563" w:rsidRPr="001412A6" w14:paraId="0A8B9823" w14:textId="77777777" w:rsidTr="004B4DAE">
        <w:trPr>
          <w:jc w:val="center"/>
        </w:trPr>
        <w:tc>
          <w:tcPr>
            <w:tcW w:w="2045" w:type="dxa"/>
            <w:vAlign w:val="center"/>
          </w:tcPr>
          <w:p w14:paraId="230CBCD8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ОГРН</w:t>
            </w:r>
          </w:p>
        </w:tc>
        <w:tc>
          <w:tcPr>
            <w:tcW w:w="4101" w:type="dxa"/>
            <w:vAlign w:val="center"/>
          </w:tcPr>
          <w:p w14:paraId="3AB55F25" w14:textId="77777777" w:rsidR="00673563" w:rsidRPr="001412A6" w:rsidRDefault="00673563" w:rsidP="00FD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5B0FDC84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1097799044287</w:t>
            </w:r>
          </w:p>
        </w:tc>
      </w:tr>
      <w:tr w:rsidR="00673563" w:rsidRPr="001412A6" w14:paraId="1BE3D75A" w14:textId="77777777" w:rsidTr="004B4DAE">
        <w:trPr>
          <w:jc w:val="center"/>
        </w:trPr>
        <w:tc>
          <w:tcPr>
            <w:tcW w:w="2045" w:type="dxa"/>
            <w:vAlign w:val="center"/>
          </w:tcPr>
          <w:p w14:paraId="28582493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Банк</w:t>
            </w:r>
          </w:p>
        </w:tc>
        <w:tc>
          <w:tcPr>
            <w:tcW w:w="4101" w:type="dxa"/>
            <w:vAlign w:val="center"/>
          </w:tcPr>
          <w:p w14:paraId="587FD52C" w14:textId="77777777" w:rsidR="00673563" w:rsidRPr="001412A6" w:rsidRDefault="00673563" w:rsidP="00FD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3B21D48C" w14:textId="77777777" w:rsidR="00673563" w:rsidRPr="001412A6" w:rsidRDefault="00421CD1" w:rsidP="004B4DAE">
            <w:pPr>
              <w:rPr>
                <w:sz w:val="20"/>
                <w:szCs w:val="20"/>
              </w:rPr>
            </w:pPr>
            <w:r w:rsidRPr="00421CD1">
              <w:rPr>
                <w:sz w:val="20"/>
                <w:szCs w:val="20"/>
              </w:rPr>
              <w:t>Филиал «Центральный» Банка ВТБ (ПАО) в г. Москве</w:t>
            </w:r>
          </w:p>
        </w:tc>
      </w:tr>
      <w:tr w:rsidR="00673563" w:rsidRPr="001412A6" w14:paraId="52191931" w14:textId="77777777" w:rsidTr="004B4DAE">
        <w:trPr>
          <w:jc w:val="center"/>
        </w:trPr>
        <w:tc>
          <w:tcPr>
            <w:tcW w:w="2045" w:type="dxa"/>
            <w:vAlign w:val="center"/>
          </w:tcPr>
          <w:p w14:paraId="0EC95F08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р/с</w:t>
            </w:r>
          </w:p>
        </w:tc>
        <w:tc>
          <w:tcPr>
            <w:tcW w:w="4101" w:type="dxa"/>
            <w:vAlign w:val="center"/>
          </w:tcPr>
          <w:p w14:paraId="5E4F6662" w14:textId="77777777" w:rsidR="00673563" w:rsidRPr="001412A6" w:rsidRDefault="00673563" w:rsidP="00FD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2717AB73" w14:textId="77777777" w:rsidR="00673563" w:rsidRPr="001412A6" w:rsidRDefault="00421CD1" w:rsidP="004B4DAE">
            <w:pPr>
              <w:rPr>
                <w:sz w:val="20"/>
                <w:szCs w:val="20"/>
              </w:rPr>
            </w:pPr>
            <w:r w:rsidRPr="00421CD1">
              <w:rPr>
                <w:sz w:val="20"/>
                <w:szCs w:val="20"/>
              </w:rPr>
              <w:t>40703810900030000308</w:t>
            </w:r>
          </w:p>
        </w:tc>
      </w:tr>
      <w:tr w:rsidR="00673563" w:rsidRPr="001412A6" w14:paraId="03DFECA4" w14:textId="77777777" w:rsidTr="004B4DAE">
        <w:trPr>
          <w:jc w:val="center"/>
        </w:trPr>
        <w:tc>
          <w:tcPr>
            <w:tcW w:w="2045" w:type="dxa"/>
            <w:vAlign w:val="center"/>
          </w:tcPr>
          <w:p w14:paraId="27E85268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к/с</w:t>
            </w:r>
          </w:p>
        </w:tc>
        <w:tc>
          <w:tcPr>
            <w:tcW w:w="4101" w:type="dxa"/>
            <w:vAlign w:val="center"/>
          </w:tcPr>
          <w:p w14:paraId="16AE1EF3" w14:textId="77777777" w:rsidR="00673563" w:rsidRPr="001412A6" w:rsidRDefault="00673563" w:rsidP="00FD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30E6087A" w14:textId="77777777" w:rsidR="00673563" w:rsidRPr="001412A6" w:rsidRDefault="00421CD1" w:rsidP="004B4DAE">
            <w:pPr>
              <w:rPr>
                <w:sz w:val="20"/>
                <w:szCs w:val="20"/>
              </w:rPr>
            </w:pPr>
            <w:r w:rsidRPr="00421CD1">
              <w:rPr>
                <w:sz w:val="20"/>
                <w:szCs w:val="20"/>
              </w:rPr>
              <w:t>30101810145250000411</w:t>
            </w:r>
          </w:p>
        </w:tc>
      </w:tr>
      <w:tr w:rsidR="00673563" w:rsidRPr="001412A6" w14:paraId="6C67A1EF" w14:textId="77777777" w:rsidTr="004B4DAE">
        <w:trPr>
          <w:jc w:val="center"/>
        </w:trPr>
        <w:tc>
          <w:tcPr>
            <w:tcW w:w="2045" w:type="dxa"/>
            <w:vAlign w:val="center"/>
          </w:tcPr>
          <w:p w14:paraId="40860B85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БИК</w:t>
            </w:r>
          </w:p>
        </w:tc>
        <w:tc>
          <w:tcPr>
            <w:tcW w:w="4101" w:type="dxa"/>
            <w:vAlign w:val="center"/>
          </w:tcPr>
          <w:p w14:paraId="7174D324" w14:textId="77777777" w:rsidR="00673563" w:rsidRPr="001412A6" w:rsidRDefault="00673563" w:rsidP="00FD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29D50683" w14:textId="77777777" w:rsidR="00673563" w:rsidRPr="001412A6" w:rsidRDefault="00421CD1" w:rsidP="004B4DAE">
            <w:pPr>
              <w:rPr>
                <w:sz w:val="20"/>
                <w:szCs w:val="20"/>
              </w:rPr>
            </w:pPr>
            <w:r w:rsidRPr="00421CD1">
              <w:rPr>
                <w:sz w:val="20"/>
                <w:szCs w:val="20"/>
              </w:rPr>
              <w:t>044525411</w:t>
            </w:r>
          </w:p>
        </w:tc>
      </w:tr>
      <w:tr w:rsidR="00673563" w:rsidRPr="001412A6" w14:paraId="50999689" w14:textId="77777777" w:rsidTr="004B4DAE">
        <w:trPr>
          <w:jc w:val="center"/>
        </w:trPr>
        <w:tc>
          <w:tcPr>
            <w:tcW w:w="2045" w:type="dxa"/>
            <w:vAlign w:val="center"/>
          </w:tcPr>
          <w:p w14:paraId="5EBC3F90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Телефон, факс</w:t>
            </w:r>
          </w:p>
        </w:tc>
        <w:tc>
          <w:tcPr>
            <w:tcW w:w="4101" w:type="dxa"/>
            <w:vAlign w:val="center"/>
          </w:tcPr>
          <w:p w14:paraId="76DF6D52" w14:textId="77777777" w:rsidR="00673563" w:rsidRPr="001412A6" w:rsidRDefault="00673563" w:rsidP="00CF29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7471E636" w14:textId="77777777" w:rsidR="00673563" w:rsidRPr="008A2012" w:rsidRDefault="000A76DE" w:rsidP="002C3D68">
            <w:pPr>
              <w:rPr>
                <w:sz w:val="20"/>
                <w:szCs w:val="20"/>
                <w:lang w:val="en-US"/>
              </w:rPr>
            </w:pPr>
            <w:r w:rsidRPr="007061B1">
              <w:rPr>
                <w:sz w:val="20"/>
                <w:szCs w:val="20"/>
              </w:rPr>
              <w:t>+7 (495) 788-70-68</w:t>
            </w:r>
          </w:p>
        </w:tc>
      </w:tr>
      <w:tr w:rsidR="00673563" w:rsidRPr="001412A6" w14:paraId="4DDCDE25" w14:textId="77777777" w:rsidTr="004B4DAE">
        <w:trPr>
          <w:jc w:val="center"/>
        </w:trPr>
        <w:tc>
          <w:tcPr>
            <w:tcW w:w="2045" w:type="dxa"/>
            <w:vAlign w:val="center"/>
          </w:tcPr>
          <w:p w14:paraId="2F30D56B" w14:textId="77777777" w:rsidR="00673563" w:rsidRPr="001412A6" w:rsidRDefault="00673563" w:rsidP="004B4DAE">
            <w:pPr>
              <w:rPr>
                <w:sz w:val="20"/>
                <w:szCs w:val="20"/>
                <w:lang w:val="en-US"/>
              </w:rPr>
            </w:pPr>
            <w:r w:rsidRPr="001412A6">
              <w:rPr>
                <w:sz w:val="20"/>
                <w:szCs w:val="20"/>
                <w:lang w:val="en-US"/>
              </w:rPr>
              <w:t>www.</w:t>
            </w:r>
          </w:p>
        </w:tc>
        <w:tc>
          <w:tcPr>
            <w:tcW w:w="4101" w:type="dxa"/>
            <w:vAlign w:val="center"/>
          </w:tcPr>
          <w:p w14:paraId="7F7846EE" w14:textId="77777777" w:rsidR="00673563" w:rsidRPr="001412A6" w:rsidRDefault="00673563" w:rsidP="00CF29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4446093A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hyperlink r:id="rId11" w:history="1">
              <w:r w:rsidRPr="001412A6">
                <w:rPr>
                  <w:rStyle w:val="af2"/>
                  <w:sz w:val="20"/>
                  <w:szCs w:val="20"/>
                  <w:lang w:val="en-US"/>
                </w:rPr>
                <w:t>www</w:t>
              </w:r>
              <w:r w:rsidRPr="001412A6">
                <w:rPr>
                  <w:rStyle w:val="af2"/>
                  <w:sz w:val="20"/>
                  <w:szCs w:val="20"/>
                </w:rPr>
                <w:t>.</w:t>
              </w:r>
              <w:r w:rsidRPr="001412A6">
                <w:rPr>
                  <w:rStyle w:val="af2"/>
                  <w:sz w:val="20"/>
                  <w:szCs w:val="20"/>
                  <w:lang w:val="en-US"/>
                </w:rPr>
                <w:t>rp</w:t>
              </w:r>
              <w:r w:rsidRPr="001412A6">
                <w:rPr>
                  <w:rStyle w:val="af2"/>
                  <w:sz w:val="20"/>
                  <w:szCs w:val="20"/>
                </w:rPr>
                <w:t>-</w:t>
              </w:r>
              <w:r w:rsidRPr="001412A6">
                <w:rPr>
                  <w:rStyle w:val="af2"/>
                  <w:sz w:val="20"/>
                  <w:szCs w:val="20"/>
                  <w:lang w:val="en-US"/>
                </w:rPr>
                <w:t>union</w:t>
              </w:r>
              <w:r w:rsidRPr="001412A6">
                <w:rPr>
                  <w:rStyle w:val="af2"/>
                  <w:sz w:val="20"/>
                  <w:szCs w:val="20"/>
                </w:rPr>
                <w:t>.</w:t>
              </w:r>
              <w:r w:rsidRPr="001412A6">
                <w:rPr>
                  <w:rStyle w:val="af2"/>
                  <w:sz w:val="20"/>
                  <w:szCs w:val="20"/>
                  <w:lang w:val="en-US"/>
                </w:rPr>
                <w:t>ru</w:t>
              </w:r>
            </w:hyperlink>
          </w:p>
        </w:tc>
      </w:tr>
    </w:tbl>
    <w:p w14:paraId="2D4316BF" w14:textId="77777777" w:rsidR="00AE50A9" w:rsidRPr="001412A6" w:rsidRDefault="00AE50A9" w:rsidP="00F15854">
      <w:pPr>
        <w:rPr>
          <w:b/>
          <w:sz w:val="20"/>
          <w:szCs w:val="20"/>
        </w:rPr>
        <w:sectPr w:rsidR="00AE50A9" w:rsidRPr="001412A6" w:rsidSect="00896976">
          <w:footerReference w:type="default" r:id="rId12"/>
          <w:footerReference w:type="first" r:id="rId13"/>
          <w:type w:val="continuous"/>
          <w:pgSz w:w="11906" w:h="16838" w:code="9"/>
          <w:pgMar w:top="851" w:right="567" w:bottom="1134" w:left="1134" w:header="567" w:footer="567" w:gutter="0"/>
          <w:cols w:space="708"/>
          <w:titlePg/>
          <w:docGrid w:linePitch="360"/>
        </w:sectPr>
      </w:pPr>
    </w:p>
    <w:p w14:paraId="01CC670C" w14:textId="77777777" w:rsidR="00F15854" w:rsidRPr="001412A6" w:rsidRDefault="00F15854" w:rsidP="00F15854">
      <w:pPr>
        <w:rPr>
          <w:b/>
          <w:sz w:val="20"/>
          <w:szCs w:val="20"/>
        </w:rPr>
      </w:pPr>
    </w:p>
    <w:p w14:paraId="1999D9AE" w14:textId="77777777" w:rsidR="00615372" w:rsidRPr="001412A6" w:rsidRDefault="00615372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>ПОДПИСИ СТОРОН</w:t>
      </w:r>
    </w:p>
    <w:tbl>
      <w:tblPr>
        <w:tblW w:w="10132" w:type="dxa"/>
        <w:jc w:val="center"/>
        <w:tblLayout w:type="fixed"/>
        <w:tblLook w:val="0000" w:firstRow="0" w:lastRow="0" w:firstColumn="0" w:lastColumn="0" w:noHBand="0" w:noVBand="0"/>
      </w:tblPr>
      <w:tblGrid>
        <w:gridCol w:w="2322"/>
        <w:gridCol w:w="2322"/>
        <w:gridCol w:w="720"/>
        <w:gridCol w:w="2384"/>
        <w:gridCol w:w="2384"/>
      </w:tblGrid>
      <w:tr w:rsidR="00615372" w:rsidRPr="001412A6" w14:paraId="1AC97658" w14:textId="77777777" w:rsidTr="008C5990">
        <w:trPr>
          <w:trHeight w:val="54"/>
          <w:jc w:val="center"/>
        </w:trPr>
        <w:tc>
          <w:tcPr>
            <w:tcW w:w="4644" w:type="dxa"/>
            <w:gridSpan w:val="2"/>
            <w:vAlign w:val="center"/>
          </w:tcPr>
          <w:p w14:paraId="3E40A308" w14:textId="77777777" w:rsidR="00615372" w:rsidRPr="001412A6" w:rsidRDefault="00615372" w:rsidP="00E33E2C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1412A6">
              <w:rPr>
                <w:rFonts w:eastAsia="MS Mincho"/>
                <w:b/>
                <w:sz w:val="20"/>
                <w:szCs w:val="20"/>
              </w:rPr>
              <w:t>Правообладатель</w:t>
            </w:r>
            <w:r w:rsidRPr="001412A6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0" w:type="dxa"/>
          </w:tcPr>
          <w:p w14:paraId="50BB4AF0" w14:textId="77777777" w:rsidR="00615372" w:rsidRPr="001412A6" w:rsidRDefault="00615372" w:rsidP="00E33E2C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68" w:type="dxa"/>
            <w:gridSpan w:val="2"/>
          </w:tcPr>
          <w:p w14:paraId="3C36BBA5" w14:textId="77777777" w:rsidR="00F15854" w:rsidRPr="001412A6" w:rsidRDefault="00615372" w:rsidP="007248C3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1412A6">
              <w:rPr>
                <w:b/>
                <w:bCs/>
                <w:sz w:val="20"/>
                <w:szCs w:val="20"/>
              </w:rPr>
              <w:t>Общество:</w:t>
            </w:r>
          </w:p>
        </w:tc>
      </w:tr>
      <w:tr w:rsidR="00615372" w:rsidRPr="001412A6" w14:paraId="643B597D" w14:textId="77777777" w:rsidTr="008C5990">
        <w:trPr>
          <w:trHeight w:val="726"/>
          <w:jc w:val="center"/>
        </w:trPr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3DCDD9CC" w14:textId="77777777" w:rsidR="00615372" w:rsidRPr="001412A6" w:rsidRDefault="00615372" w:rsidP="00E33E2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1D293A0F" w14:textId="77777777" w:rsidR="00615372" w:rsidRPr="001412A6" w:rsidRDefault="00615372" w:rsidP="00E33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A507D9" w14:textId="77777777" w:rsidR="00615372" w:rsidRPr="001412A6" w:rsidRDefault="00615372" w:rsidP="00FD4F72">
            <w:pPr>
              <w:jc w:val="center"/>
              <w:rPr>
                <w:bCs/>
                <w:sz w:val="20"/>
                <w:szCs w:val="20"/>
              </w:rPr>
            </w:pPr>
            <w:r w:rsidRPr="001412A6">
              <w:rPr>
                <w:bCs/>
                <w:sz w:val="20"/>
                <w:szCs w:val="20"/>
              </w:rPr>
              <w:t>/</w:t>
            </w:r>
            <w:bookmarkStart w:id="10" w:name="ТекстовоеПоле16"/>
            <w:r w:rsidR="00D87E2D">
              <w:rPr>
                <w:bCs/>
                <w:sz w:val="20"/>
                <w:szCs w:val="20"/>
              </w:rPr>
              <w:fldChar w:fldCharType="begin">
                <w:ffData>
                  <w:name w:val="ТекстовоеПоле16"/>
                  <w:enabled/>
                  <w:calcOnExit w:val="0"/>
                  <w:textInput>
                    <w:default w:val="Инициалы, фамилия"/>
                  </w:textInput>
                </w:ffData>
              </w:fldChar>
            </w:r>
            <w:r w:rsidR="00D87E2D">
              <w:rPr>
                <w:bCs/>
                <w:sz w:val="20"/>
                <w:szCs w:val="20"/>
              </w:rPr>
              <w:instrText xml:space="preserve"> FORMTEXT </w:instrText>
            </w:r>
            <w:r w:rsidR="00D87E2D">
              <w:rPr>
                <w:bCs/>
                <w:sz w:val="20"/>
                <w:szCs w:val="20"/>
              </w:rPr>
            </w:r>
            <w:r w:rsidR="00D87E2D">
              <w:rPr>
                <w:bCs/>
                <w:sz w:val="20"/>
                <w:szCs w:val="20"/>
              </w:rPr>
              <w:fldChar w:fldCharType="separate"/>
            </w:r>
            <w:r w:rsidR="00FD4F72" w:rsidRPr="00FD4F72">
              <w:rPr>
                <w:bCs/>
                <w:sz w:val="20"/>
                <w:szCs w:val="20"/>
              </w:rPr>
              <w:t>Инициалы, фамилия</w:t>
            </w:r>
            <w:r w:rsidR="00D87E2D">
              <w:rPr>
                <w:bCs/>
                <w:sz w:val="20"/>
                <w:szCs w:val="20"/>
              </w:rPr>
              <w:fldChar w:fldCharType="end"/>
            </w:r>
            <w:bookmarkEnd w:id="10"/>
            <w:r w:rsidRPr="001412A6">
              <w:rPr>
                <w:bCs/>
                <w:sz w:val="20"/>
                <w:szCs w:val="20"/>
              </w:rPr>
              <w:t>/</w:t>
            </w:r>
          </w:p>
        </w:tc>
        <w:tc>
          <w:tcPr>
            <w:tcW w:w="720" w:type="dxa"/>
          </w:tcPr>
          <w:p w14:paraId="432AE4BA" w14:textId="77777777" w:rsidR="00615372" w:rsidRPr="001412A6" w:rsidRDefault="00615372" w:rsidP="00E33E2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  <w:vAlign w:val="bottom"/>
          </w:tcPr>
          <w:p w14:paraId="5F9585B1" w14:textId="77777777" w:rsidR="00615372" w:rsidRPr="001412A6" w:rsidRDefault="00615372" w:rsidP="00E33E2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14:paraId="0636B424" w14:textId="77777777" w:rsidR="00615372" w:rsidRPr="001412A6" w:rsidRDefault="00615372" w:rsidP="00E33E2C">
            <w:pPr>
              <w:jc w:val="center"/>
              <w:rPr>
                <w:bCs/>
                <w:sz w:val="20"/>
                <w:szCs w:val="20"/>
              </w:rPr>
            </w:pPr>
          </w:p>
          <w:p w14:paraId="7BA97E93" w14:textId="77777777" w:rsidR="00615372" w:rsidRPr="001412A6" w:rsidRDefault="00615372" w:rsidP="00E33E2C">
            <w:pPr>
              <w:jc w:val="center"/>
              <w:rPr>
                <w:bCs/>
                <w:sz w:val="20"/>
                <w:szCs w:val="20"/>
              </w:rPr>
            </w:pPr>
          </w:p>
          <w:p w14:paraId="3069C1C4" w14:textId="77777777" w:rsidR="00615372" w:rsidRPr="001412A6" w:rsidRDefault="00615372" w:rsidP="00E33E2C">
            <w:pPr>
              <w:jc w:val="center"/>
              <w:rPr>
                <w:sz w:val="20"/>
                <w:szCs w:val="20"/>
              </w:rPr>
            </w:pPr>
            <w:r w:rsidRPr="001412A6">
              <w:rPr>
                <w:bCs/>
                <w:sz w:val="20"/>
                <w:szCs w:val="20"/>
              </w:rPr>
              <w:t>/</w:t>
            </w:r>
            <w:r w:rsidR="007E27A2">
              <w:rPr>
                <w:bCs/>
                <w:sz w:val="20"/>
                <w:szCs w:val="20"/>
              </w:rPr>
              <w:t>С.Г. Филиппов</w:t>
            </w:r>
            <w:r w:rsidRPr="001412A6">
              <w:rPr>
                <w:bCs/>
                <w:sz w:val="20"/>
                <w:szCs w:val="20"/>
              </w:rPr>
              <w:t>/</w:t>
            </w:r>
          </w:p>
        </w:tc>
      </w:tr>
      <w:tr w:rsidR="00615372" w:rsidRPr="001412A6" w14:paraId="40F8E66D" w14:textId="77777777" w:rsidTr="00E33E2C">
        <w:trPr>
          <w:trHeight w:val="308"/>
          <w:jc w:val="center"/>
        </w:trPr>
        <w:tc>
          <w:tcPr>
            <w:tcW w:w="2322" w:type="dxa"/>
            <w:tcBorders>
              <w:top w:val="single" w:sz="4" w:space="0" w:color="auto"/>
            </w:tcBorders>
          </w:tcPr>
          <w:p w14:paraId="53E4EFB8" w14:textId="77777777" w:rsidR="00615372" w:rsidRPr="001412A6" w:rsidRDefault="00615372" w:rsidP="00E33E2C">
            <w:pPr>
              <w:jc w:val="center"/>
              <w:rPr>
                <w:b/>
                <w:bCs/>
                <w:sz w:val="20"/>
                <w:szCs w:val="20"/>
              </w:rPr>
            </w:pPr>
            <w:r w:rsidRPr="001412A6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22" w:type="dxa"/>
            <w:tcBorders>
              <w:top w:val="single" w:sz="4" w:space="0" w:color="auto"/>
            </w:tcBorders>
          </w:tcPr>
          <w:p w14:paraId="10CD417C" w14:textId="77777777" w:rsidR="00615372" w:rsidRPr="001412A6" w:rsidRDefault="00615372" w:rsidP="00E33E2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2D55EB25" w14:textId="77777777" w:rsidR="00615372" w:rsidRPr="001412A6" w:rsidRDefault="00615372" w:rsidP="00E33E2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542AADA7" w14:textId="77777777" w:rsidR="00615372" w:rsidRPr="001412A6" w:rsidRDefault="00615372" w:rsidP="00E33E2C">
            <w:pPr>
              <w:jc w:val="center"/>
              <w:rPr>
                <w:b/>
                <w:bCs/>
                <w:sz w:val="20"/>
                <w:szCs w:val="20"/>
              </w:rPr>
            </w:pPr>
            <w:r w:rsidRPr="001412A6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0454B6E3" w14:textId="77777777" w:rsidR="00615372" w:rsidRPr="001412A6" w:rsidRDefault="00615372" w:rsidP="00E33E2C">
            <w:pPr>
              <w:jc w:val="center"/>
              <w:rPr>
                <w:sz w:val="20"/>
                <w:szCs w:val="20"/>
              </w:rPr>
            </w:pPr>
          </w:p>
        </w:tc>
      </w:tr>
      <w:tr w:rsidR="00615372" w:rsidRPr="00EA123D" w14:paraId="2A00BEA2" w14:textId="77777777" w:rsidTr="00E33E2C">
        <w:trPr>
          <w:trHeight w:val="308"/>
          <w:jc w:val="center"/>
        </w:trPr>
        <w:tc>
          <w:tcPr>
            <w:tcW w:w="2322" w:type="dxa"/>
          </w:tcPr>
          <w:p w14:paraId="27ACB3C6" w14:textId="77777777" w:rsidR="00615372" w:rsidRPr="001412A6" w:rsidRDefault="00615372" w:rsidP="00E33E2C">
            <w:pPr>
              <w:rPr>
                <w:b/>
                <w:bCs/>
                <w:sz w:val="20"/>
                <w:szCs w:val="20"/>
              </w:rPr>
            </w:pPr>
            <w:r w:rsidRPr="001412A6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22" w:type="dxa"/>
          </w:tcPr>
          <w:p w14:paraId="2779740B" w14:textId="77777777" w:rsidR="00615372" w:rsidRPr="001412A6" w:rsidRDefault="00615372" w:rsidP="00E33E2C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79659DEA" w14:textId="77777777" w:rsidR="00615372" w:rsidRPr="001412A6" w:rsidRDefault="00615372" w:rsidP="00E33E2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</w:tcPr>
          <w:p w14:paraId="4A6804A1" w14:textId="77777777" w:rsidR="00615372" w:rsidRPr="00EA123D" w:rsidRDefault="00615372" w:rsidP="00E33E2C">
            <w:pPr>
              <w:rPr>
                <w:b/>
                <w:bCs/>
                <w:sz w:val="20"/>
                <w:szCs w:val="20"/>
              </w:rPr>
            </w:pPr>
            <w:r w:rsidRPr="001412A6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84" w:type="dxa"/>
          </w:tcPr>
          <w:p w14:paraId="1386809D" w14:textId="77777777" w:rsidR="00615372" w:rsidRPr="00EA123D" w:rsidRDefault="00615372" w:rsidP="00E33E2C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799E1E25" w14:textId="77777777" w:rsidR="00615372" w:rsidRPr="007B5CD8" w:rsidRDefault="00615372" w:rsidP="00615372">
      <w:pPr>
        <w:rPr>
          <w:sz w:val="20"/>
          <w:szCs w:val="20"/>
        </w:rPr>
      </w:pPr>
    </w:p>
    <w:p w14:paraId="41F774B7" w14:textId="77777777" w:rsidR="001545AA" w:rsidRPr="00F86CD8" w:rsidRDefault="001545AA" w:rsidP="00FD6AFE">
      <w:pPr>
        <w:pStyle w:val="a4"/>
        <w:jc w:val="both"/>
        <w:rPr>
          <w:rFonts w:ascii="Times New Roman" w:eastAsia="MS Mincho" w:hAnsi="Times New Roman" w:cs="Times New Roman"/>
        </w:rPr>
      </w:pPr>
    </w:p>
    <w:sectPr w:rsidR="001545AA" w:rsidRPr="00F86CD8" w:rsidSect="00896976">
      <w:type w:val="continuous"/>
      <w:pgSz w:w="11906" w:h="16838" w:code="9"/>
      <w:pgMar w:top="851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EEDCB" w14:textId="77777777" w:rsidR="000D5BD0" w:rsidRDefault="000D5BD0">
      <w:r>
        <w:separator/>
      </w:r>
    </w:p>
  </w:endnote>
  <w:endnote w:type="continuationSeparator" w:id="0">
    <w:p w14:paraId="679D6CFD" w14:textId="77777777" w:rsidR="000D5BD0" w:rsidRDefault="000D5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92757" w14:textId="77777777" w:rsidR="00896976" w:rsidRDefault="00896976"/>
  <w:p w14:paraId="1D970F59" w14:textId="77777777" w:rsidR="00251624" w:rsidRPr="00896976" w:rsidRDefault="00251624" w:rsidP="00896976">
    <w:pPr>
      <w:pStyle w:val="a8"/>
      <w:rPr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40512" w14:textId="77777777" w:rsidR="00896976" w:rsidRDefault="00896976"/>
  <w:p w14:paraId="54F35642" w14:textId="77777777" w:rsidR="00251624" w:rsidRPr="00896976" w:rsidRDefault="00251624" w:rsidP="0089697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72F6B" w14:textId="77777777" w:rsidR="00896976" w:rsidRPr="00896976" w:rsidRDefault="00896976" w:rsidP="00896976">
    <w:pPr>
      <w:pStyle w:val="a8"/>
      <w:rPr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5A5D5" w14:textId="77777777" w:rsidR="00AE50A9" w:rsidRPr="00AE50A9" w:rsidRDefault="00AE50A9" w:rsidP="00AE50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5734F" w14:textId="77777777" w:rsidR="000D5BD0" w:rsidRDefault="000D5BD0">
      <w:r>
        <w:separator/>
      </w:r>
    </w:p>
  </w:footnote>
  <w:footnote w:type="continuationSeparator" w:id="0">
    <w:p w14:paraId="5F033422" w14:textId="77777777" w:rsidR="000D5BD0" w:rsidRDefault="000D5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BCCA4" w14:textId="77777777" w:rsidR="00251624" w:rsidRDefault="00251624" w:rsidP="00406D10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10</w:t>
    </w:r>
    <w:r>
      <w:rPr>
        <w:rStyle w:val="aa"/>
      </w:rPr>
      <w:fldChar w:fldCharType="end"/>
    </w:r>
  </w:p>
  <w:p w14:paraId="7B4687EA" w14:textId="77777777" w:rsidR="00251624" w:rsidRDefault="00251624" w:rsidP="00512085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F2B39" w14:textId="77777777" w:rsidR="00896976" w:rsidRPr="00896976" w:rsidRDefault="00896976">
    <w:pPr>
      <w:pStyle w:val="a6"/>
      <w:jc w:val="center"/>
      <w:rPr>
        <w:sz w:val="20"/>
        <w:szCs w:val="20"/>
      </w:rPr>
    </w:pPr>
    <w:r w:rsidRPr="00896976">
      <w:rPr>
        <w:sz w:val="20"/>
        <w:szCs w:val="20"/>
      </w:rPr>
      <w:fldChar w:fldCharType="begin"/>
    </w:r>
    <w:r w:rsidRPr="00896976">
      <w:rPr>
        <w:sz w:val="20"/>
        <w:szCs w:val="20"/>
      </w:rPr>
      <w:instrText xml:space="preserve"> PAGE   \* MERGEFORMAT </w:instrText>
    </w:r>
    <w:r w:rsidRPr="00896976">
      <w:rPr>
        <w:sz w:val="20"/>
        <w:szCs w:val="20"/>
      </w:rPr>
      <w:fldChar w:fldCharType="separate"/>
    </w:r>
    <w:r w:rsidR="007A4908">
      <w:rPr>
        <w:noProof/>
        <w:sz w:val="20"/>
        <w:szCs w:val="20"/>
      </w:rPr>
      <w:t>4</w:t>
    </w:r>
    <w:r w:rsidRPr="00896976">
      <w:rPr>
        <w:sz w:val="20"/>
        <w:szCs w:val="20"/>
      </w:rPr>
      <w:fldChar w:fldCharType="end"/>
    </w:r>
  </w:p>
  <w:p w14:paraId="5F29FE60" w14:textId="77777777" w:rsidR="00896976" w:rsidRDefault="0089697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B67F0"/>
    <w:multiLevelType w:val="multilevel"/>
    <w:tmpl w:val="AC1075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1" w15:restartNumberingAfterBreak="0">
    <w:nsid w:val="1AD108DF"/>
    <w:multiLevelType w:val="multilevel"/>
    <w:tmpl w:val="F4E8FEB2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F0E2051"/>
    <w:multiLevelType w:val="multilevel"/>
    <w:tmpl w:val="B590D7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664799A"/>
    <w:multiLevelType w:val="multilevel"/>
    <w:tmpl w:val="641E5356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1A67649"/>
    <w:multiLevelType w:val="multilevel"/>
    <w:tmpl w:val="A8D22A3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59F1839"/>
    <w:multiLevelType w:val="multilevel"/>
    <w:tmpl w:val="D1EC01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66B339E"/>
    <w:multiLevelType w:val="multilevel"/>
    <w:tmpl w:val="05C49CB2"/>
    <w:name w:val="WW8Num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628C5B9A"/>
    <w:multiLevelType w:val="multilevel"/>
    <w:tmpl w:val="6A7A60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6FCE049A"/>
    <w:multiLevelType w:val="multilevel"/>
    <w:tmpl w:val="B73607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79020A8C"/>
    <w:multiLevelType w:val="multilevel"/>
    <w:tmpl w:val="82C67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968509592">
    <w:abstractNumId w:val="4"/>
  </w:num>
  <w:num w:numId="2" w16cid:durableId="330649083">
    <w:abstractNumId w:val="2"/>
  </w:num>
  <w:num w:numId="3" w16cid:durableId="545340108">
    <w:abstractNumId w:val="5"/>
  </w:num>
  <w:num w:numId="4" w16cid:durableId="1119572736">
    <w:abstractNumId w:val="3"/>
  </w:num>
  <w:num w:numId="5" w16cid:durableId="1042560419">
    <w:abstractNumId w:val="7"/>
  </w:num>
  <w:num w:numId="6" w16cid:durableId="1418594691">
    <w:abstractNumId w:val="1"/>
  </w:num>
  <w:num w:numId="7" w16cid:durableId="2081319839">
    <w:abstractNumId w:val="9"/>
  </w:num>
  <w:num w:numId="8" w16cid:durableId="1504586787">
    <w:abstractNumId w:val="8"/>
  </w:num>
  <w:num w:numId="9" w16cid:durableId="1756365371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2+WbIS4atWS0+E/zhbAbmbSjhCGf29kW82GTXPL+Z5mLdJ3JIPqm7CSks7AlBjMB07g5ByxTWvvf9SaL7s166A==" w:salt="ufPWBt+HoV9kkQuRjlyktQ=="/>
  <w:defaultTabStop w:val="624"/>
  <w:autoHyphenation/>
  <w:drawingGridHorizontalSpacing w:val="12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05"/>
    <w:rsid w:val="00000A0D"/>
    <w:rsid w:val="00002FB8"/>
    <w:rsid w:val="000112F1"/>
    <w:rsid w:val="000157D4"/>
    <w:rsid w:val="00015F99"/>
    <w:rsid w:val="00021202"/>
    <w:rsid w:val="000238F2"/>
    <w:rsid w:val="000409FE"/>
    <w:rsid w:val="00043D3E"/>
    <w:rsid w:val="00045DBF"/>
    <w:rsid w:val="00053E7C"/>
    <w:rsid w:val="00055C76"/>
    <w:rsid w:val="00055D3C"/>
    <w:rsid w:val="00060C46"/>
    <w:rsid w:val="000652FA"/>
    <w:rsid w:val="00066F7B"/>
    <w:rsid w:val="0006714C"/>
    <w:rsid w:val="00074547"/>
    <w:rsid w:val="000821B4"/>
    <w:rsid w:val="00084BC8"/>
    <w:rsid w:val="00085064"/>
    <w:rsid w:val="000859D8"/>
    <w:rsid w:val="0009071C"/>
    <w:rsid w:val="000915CD"/>
    <w:rsid w:val="000954D5"/>
    <w:rsid w:val="0009635E"/>
    <w:rsid w:val="000A33FB"/>
    <w:rsid w:val="000A37E4"/>
    <w:rsid w:val="000A64C0"/>
    <w:rsid w:val="000A76DE"/>
    <w:rsid w:val="000B38B3"/>
    <w:rsid w:val="000B6B48"/>
    <w:rsid w:val="000C0258"/>
    <w:rsid w:val="000C03A6"/>
    <w:rsid w:val="000C4A27"/>
    <w:rsid w:val="000C76AF"/>
    <w:rsid w:val="000D0145"/>
    <w:rsid w:val="000D287D"/>
    <w:rsid w:val="000D2FEA"/>
    <w:rsid w:val="000D5BD0"/>
    <w:rsid w:val="000F1255"/>
    <w:rsid w:val="000F1A21"/>
    <w:rsid w:val="000F4B11"/>
    <w:rsid w:val="000F5F6C"/>
    <w:rsid w:val="00103DCC"/>
    <w:rsid w:val="0010483B"/>
    <w:rsid w:val="001303D0"/>
    <w:rsid w:val="001327ED"/>
    <w:rsid w:val="0013494D"/>
    <w:rsid w:val="001412A6"/>
    <w:rsid w:val="00142908"/>
    <w:rsid w:val="00146150"/>
    <w:rsid w:val="00152DA0"/>
    <w:rsid w:val="00153869"/>
    <w:rsid w:val="001545AA"/>
    <w:rsid w:val="001630E6"/>
    <w:rsid w:val="00166E2B"/>
    <w:rsid w:val="001706C4"/>
    <w:rsid w:val="001719B6"/>
    <w:rsid w:val="0017567D"/>
    <w:rsid w:val="001758E3"/>
    <w:rsid w:val="001764FE"/>
    <w:rsid w:val="001803CB"/>
    <w:rsid w:val="001835FE"/>
    <w:rsid w:val="00194EB7"/>
    <w:rsid w:val="00195C17"/>
    <w:rsid w:val="001973BC"/>
    <w:rsid w:val="001A3021"/>
    <w:rsid w:val="001A7B8C"/>
    <w:rsid w:val="001B090A"/>
    <w:rsid w:val="001B4683"/>
    <w:rsid w:val="001B7970"/>
    <w:rsid w:val="001C023B"/>
    <w:rsid w:val="001C3461"/>
    <w:rsid w:val="001C41F0"/>
    <w:rsid w:val="001C6741"/>
    <w:rsid w:val="001D33C3"/>
    <w:rsid w:val="001D3D93"/>
    <w:rsid w:val="001D4F88"/>
    <w:rsid w:val="001E0FA2"/>
    <w:rsid w:val="001E4EF7"/>
    <w:rsid w:val="001E5740"/>
    <w:rsid w:val="001F078D"/>
    <w:rsid w:val="001F27F0"/>
    <w:rsid w:val="00202781"/>
    <w:rsid w:val="002063AF"/>
    <w:rsid w:val="002064BB"/>
    <w:rsid w:val="0021028B"/>
    <w:rsid w:val="00210E35"/>
    <w:rsid w:val="00210F61"/>
    <w:rsid w:val="0021200D"/>
    <w:rsid w:val="00212DAE"/>
    <w:rsid w:val="00224878"/>
    <w:rsid w:val="0023088E"/>
    <w:rsid w:val="00234C68"/>
    <w:rsid w:val="00236329"/>
    <w:rsid w:val="00236B15"/>
    <w:rsid w:val="00243445"/>
    <w:rsid w:val="00247B5C"/>
    <w:rsid w:val="00251624"/>
    <w:rsid w:val="00253BFE"/>
    <w:rsid w:val="00257794"/>
    <w:rsid w:val="002620D9"/>
    <w:rsid w:val="00262601"/>
    <w:rsid w:val="002674C0"/>
    <w:rsid w:val="002710C7"/>
    <w:rsid w:val="00271F60"/>
    <w:rsid w:val="0027267D"/>
    <w:rsid w:val="00273B3A"/>
    <w:rsid w:val="002818DF"/>
    <w:rsid w:val="0028223F"/>
    <w:rsid w:val="0028232D"/>
    <w:rsid w:val="002841E8"/>
    <w:rsid w:val="00295F6B"/>
    <w:rsid w:val="002A371B"/>
    <w:rsid w:val="002B2FA7"/>
    <w:rsid w:val="002C3D68"/>
    <w:rsid w:val="002D17CD"/>
    <w:rsid w:val="002D19A0"/>
    <w:rsid w:val="002D19E6"/>
    <w:rsid w:val="002D22FC"/>
    <w:rsid w:val="002D49CC"/>
    <w:rsid w:val="002E5E64"/>
    <w:rsid w:val="002E7807"/>
    <w:rsid w:val="002F3535"/>
    <w:rsid w:val="002F40E2"/>
    <w:rsid w:val="002F565E"/>
    <w:rsid w:val="002F5D26"/>
    <w:rsid w:val="00302299"/>
    <w:rsid w:val="003025C8"/>
    <w:rsid w:val="003066F6"/>
    <w:rsid w:val="00306DBC"/>
    <w:rsid w:val="00306F0A"/>
    <w:rsid w:val="0031020D"/>
    <w:rsid w:val="003143E2"/>
    <w:rsid w:val="00316D35"/>
    <w:rsid w:val="003202B6"/>
    <w:rsid w:val="00331D96"/>
    <w:rsid w:val="00333C46"/>
    <w:rsid w:val="0033529C"/>
    <w:rsid w:val="00335562"/>
    <w:rsid w:val="00362012"/>
    <w:rsid w:val="0036364C"/>
    <w:rsid w:val="00366939"/>
    <w:rsid w:val="00382931"/>
    <w:rsid w:val="003920D4"/>
    <w:rsid w:val="003934E0"/>
    <w:rsid w:val="003A41AB"/>
    <w:rsid w:val="003A5E5F"/>
    <w:rsid w:val="003A6EA2"/>
    <w:rsid w:val="003B089A"/>
    <w:rsid w:val="003B0E07"/>
    <w:rsid w:val="003B4ABC"/>
    <w:rsid w:val="003B756C"/>
    <w:rsid w:val="003C179A"/>
    <w:rsid w:val="003C2CAF"/>
    <w:rsid w:val="003C42ED"/>
    <w:rsid w:val="003C5574"/>
    <w:rsid w:val="003D61CD"/>
    <w:rsid w:val="003E264A"/>
    <w:rsid w:val="003E29E3"/>
    <w:rsid w:val="003F32B6"/>
    <w:rsid w:val="003F7E9B"/>
    <w:rsid w:val="00406D10"/>
    <w:rsid w:val="00420A99"/>
    <w:rsid w:val="00421CD1"/>
    <w:rsid w:val="00422481"/>
    <w:rsid w:val="00442475"/>
    <w:rsid w:val="004447B4"/>
    <w:rsid w:val="0044537A"/>
    <w:rsid w:val="00451617"/>
    <w:rsid w:val="00452CE4"/>
    <w:rsid w:val="004612AD"/>
    <w:rsid w:val="004633A0"/>
    <w:rsid w:val="004638D2"/>
    <w:rsid w:val="00464A85"/>
    <w:rsid w:val="00466C16"/>
    <w:rsid w:val="00467A38"/>
    <w:rsid w:val="00470A53"/>
    <w:rsid w:val="00470EEA"/>
    <w:rsid w:val="00472B6E"/>
    <w:rsid w:val="0047797D"/>
    <w:rsid w:val="0048152A"/>
    <w:rsid w:val="00494E56"/>
    <w:rsid w:val="004A388B"/>
    <w:rsid w:val="004B1AF9"/>
    <w:rsid w:val="004B448E"/>
    <w:rsid w:val="004B4DAE"/>
    <w:rsid w:val="004B5699"/>
    <w:rsid w:val="004C25C1"/>
    <w:rsid w:val="004C4762"/>
    <w:rsid w:val="004D280E"/>
    <w:rsid w:val="004D2EB0"/>
    <w:rsid w:val="004D520C"/>
    <w:rsid w:val="004D6D49"/>
    <w:rsid w:val="004E63BF"/>
    <w:rsid w:val="004E69AA"/>
    <w:rsid w:val="004F7034"/>
    <w:rsid w:val="0050065A"/>
    <w:rsid w:val="00505E05"/>
    <w:rsid w:val="00510BBF"/>
    <w:rsid w:val="00512085"/>
    <w:rsid w:val="00517773"/>
    <w:rsid w:val="00521CBC"/>
    <w:rsid w:val="00521DDE"/>
    <w:rsid w:val="00537F38"/>
    <w:rsid w:val="00543552"/>
    <w:rsid w:val="005506B2"/>
    <w:rsid w:val="005534CD"/>
    <w:rsid w:val="00561B5B"/>
    <w:rsid w:val="00575A85"/>
    <w:rsid w:val="005809EC"/>
    <w:rsid w:val="00593AB3"/>
    <w:rsid w:val="005957C8"/>
    <w:rsid w:val="005A071D"/>
    <w:rsid w:val="005A592F"/>
    <w:rsid w:val="005B0CD7"/>
    <w:rsid w:val="005B1990"/>
    <w:rsid w:val="005B2ABF"/>
    <w:rsid w:val="005B3301"/>
    <w:rsid w:val="005B60C6"/>
    <w:rsid w:val="005B7330"/>
    <w:rsid w:val="005B7377"/>
    <w:rsid w:val="005B790D"/>
    <w:rsid w:val="005C2718"/>
    <w:rsid w:val="005C32D7"/>
    <w:rsid w:val="005C434E"/>
    <w:rsid w:val="005C4440"/>
    <w:rsid w:val="005C610D"/>
    <w:rsid w:val="005D1991"/>
    <w:rsid w:val="005D4C67"/>
    <w:rsid w:val="00600ADA"/>
    <w:rsid w:val="0060289D"/>
    <w:rsid w:val="00603043"/>
    <w:rsid w:val="006107F0"/>
    <w:rsid w:val="00610949"/>
    <w:rsid w:val="006136CE"/>
    <w:rsid w:val="00615372"/>
    <w:rsid w:val="00620177"/>
    <w:rsid w:val="00625763"/>
    <w:rsid w:val="00636497"/>
    <w:rsid w:val="00636E72"/>
    <w:rsid w:val="00643CB5"/>
    <w:rsid w:val="006456A2"/>
    <w:rsid w:val="0065210D"/>
    <w:rsid w:val="00660395"/>
    <w:rsid w:val="00660800"/>
    <w:rsid w:val="00660AB1"/>
    <w:rsid w:val="00664D48"/>
    <w:rsid w:val="0067044F"/>
    <w:rsid w:val="00672DFC"/>
    <w:rsid w:val="00673563"/>
    <w:rsid w:val="0069560E"/>
    <w:rsid w:val="00695748"/>
    <w:rsid w:val="006A76E8"/>
    <w:rsid w:val="006B469D"/>
    <w:rsid w:val="006C202B"/>
    <w:rsid w:val="006C44E5"/>
    <w:rsid w:val="006C522E"/>
    <w:rsid w:val="006C5975"/>
    <w:rsid w:val="006C6031"/>
    <w:rsid w:val="006C76FC"/>
    <w:rsid w:val="006D43CB"/>
    <w:rsid w:val="006D7946"/>
    <w:rsid w:val="00705D30"/>
    <w:rsid w:val="00707ED7"/>
    <w:rsid w:val="007152F8"/>
    <w:rsid w:val="00715D90"/>
    <w:rsid w:val="00717409"/>
    <w:rsid w:val="007248C3"/>
    <w:rsid w:val="007267A3"/>
    <w:rsid w:val="007309C9"/>
    <w:rsid w:val="0073548F"/>
    <w:rsid w:val="00735F88"/>
    <w:rsid w:val="007419D7"/>
    <w:rsid w:val="00742D45"/>
    <w:rsid w:val="0074350B"/>
    <w:rsid w:val="00743587"/>
    <w:rsid w:val="007467C3"/>
    <w:rsid w:val="007556AB"/>
    <w:rsid w:val="007576D6"/>
    <w:rsid w:val="00762749"/>
    <w:rsid w:val="00762FF8"/>
    <w:rsid w:val="00764D4D"/>
    <w:rsid w:val="00765F3B"/>
    <w:rsid w:val="00785180"/>
    <w:rsid w:val="007903A2"/>
    <w:rsid w:val="00791246"/>
    <w:rsid w:val="00792B60"/>
    <w:rsid w:val="00793949"/>
    <w:rsid w:val="0079640C"/>
    <w:rsid w:val="007A4908"/>
    <w:rsid w:val="007A626E"/>
    <w:rsid w:val="007A6930"/>
    <w:rsid w:val="007A78D4"/>
    <w:rsid w:val="007B1F2A"/>
    <w:rsid w:val="007B44AA"/>
    <w:rsid w:val="007B715F"/>
    <w:rsid w:val="007C3C7C"/>
    <w:rsid w:val="007C476E"/>
    <w:rsid w:val="007D507F"/>
    <w:rsid w:val="007E27A2"/>
    <w:rsid w:val="007E4911"/>
    <w:rsid w:val="007E5881"/>
    <w:rsid w:val="007E5935"/>
    <w:rsid w:val="007E63C0"/>
    <w:rsid w:val="007E64AD"/>
    <w:rsid w:val="007E7964"/>
    <w:rsid w:val="007F32C6"/>
    <w:rsid w:val="007F6CDA"/>
    <w:rsid w:val="007F6D56"/>
    <w:rsid w:val="00805D1A"/>
    <w:rsid w:val="00805EF1"/>
    <w:rsid w:val="00824387"/>
    <w:rsid w:val="00825AD8"/>
    <w:rsid w:val="00831F98"/>
    <w:rsid w:val="00837CD4"/>
    <w:rsid w:val="00841D3B"/>
    <w:rsid w:val="0085180F"/>
    <w:rsid w:val="00853DCF"/>
    <w:rsid w:val="008615C8"/>
    <w:rsid w:val="00861629"/>
    <w:rsid w:val="00864CAB"/>
    <w:rsid w:val="00873AE9"/>
    <w:rsid w:val="00875EB6"/>
    <w:rsid w:val="00875F21"/>
    <w:rsid w:val="0087723C"/>
    <w:rsid w:val="00881DDC"/>
    <w:rsid w:val="00882E78"/>
    <w:rsid w:val="0088627C"/>
    <w:rsid w:val="008922FA"/>
    <w:rsid w:val="00896976"/>
    <w:rsid w:val="008A2012"/>
    <w:rsid w:val="008A39DD"/>
    <w:rsid w:val="008A7ACB"/>
    <w:rsid w:val="008B7334"/>
    <w:rsid w:val="008C3904"/>
    <w:rsid w:val="008C5990"/>
    <w:rsid w:val="008D18B5"/>
    <w:rsid w:val="008D4B0F"/>
    <w:rsid w:val="008E28FB"/>
    <w:rsid w:val="008E5C65"/>
    <w:rsid w:val="008E69CB"/>
    <w:rsid w:val="008F0A7B"/>
    <w:rsid w:val="008F16AF"/>
    <w:rsid w:val="008F28FE"/>
    <w:rsid w:val="00901AC1"/>
    <w:rsid w:val="0090573D"/>
    <w:rsid w:val="00910E35"/>
    <w:rsid w:val="0091404C"/>
    <w:rsid w:val="00917A45"/>
    <w:rsid w:val="00922B6C"/>
    <w:rsid w:val="00922F31"/>
    <w:rsid w:val="00925B3D"/>
    <w:rsid w:val="00926097"/>
    <w:rsid w:val="00927CE7"/>
    <w:rsid w:val="00936329"/>
    <w:rsid w:val="0094108F"/>
    <w:rsid w:val="00941650"/>
    <w:rsid w:val="009424CF"/>
    <w:rsid w:val="0094266A"/>
    <w:rsid w:val="009440E7"/>
    <w:rsid w:val="0094425E"/>
    <w:rsid w:val="00945A7C"/>
    <w:rsid w:val="0095000B"/>
    <w:rsid w:val="00951CE8"/>
    <w:rsid w:val="009544F5"/>
    <w:rsid w:val="00956A7F"/>
    <w:rsid w:val="009578DE"/>
    <w:rsid w:val="00962873"/>
    <w:rsid w:val="0097151E"/>
    <w:rsid w:val="0097480F"/>
    <w:rsid w:val="00977F6B"/>
    <w:rsid w:val="00982E5E"/>
    <w:rsid w:val="0098326B"/>
    <w:rsid w:val="00990C8D"/>
    <w:rsid w:val="009A29BE"/>
    <w:rsid w:val="009A4C6E"/>
    <w:rsid w:val="009A4C81"/>
    <w:rsid w:val="009A53C3"/>
    <w:rsid w:val="009A669B"/>
    <w:rsid w:val="009A79B0"/>
    <w:rsid w:val="009B4E18"/>
    <w:rsid w:val="009B7F6C"/>
    <w:rsid w:val="009C0044"/>
    <w:rsid w:val="009C04D3"/>
    <w:rsid w:val="009C1246"/>
    <w:rsid w:val="009C3B91"/>
    <w:rsid w:val="009C4C55"/>
    <w:rsid w:val="009C5FE0"/>
    <w:rsid w:val="009C6AEB"/>
    <w:rsid w:val="009D0592"/>
    <w:rsid w:val="009D0DD7"/>
    <w:rsid w:val="009D2766"/>
    <w:rsid w:val="009D724A"/>
    <w:rsid w:val="009E4D6B"/>
    <w:rsid w:val="009E7A37"/>
    <w:rsid w:val="00A02783"/>
    <w:rsid w:val="00A0394F"/>
    <w:rsid w:val="00A11401"/>
    <w:rsid w:val="00A24F54"/>
    <w:rsid w:val="00A25774"/>
    <w:rsid w:val="00A266ED"/>
    <w:rsid w:val="00A27B67"/>
    <w:rsid w:val="00A30FB3"/>
    <w:rsid w:val="00A369B0"/>
    <w:rsid w:val="00A4368D"/>
    <w:rsid w:val="00A50B74"/>
    <w:rsid w:val="00A548F4"/>
    <w:rsid w:val="00A65F34"/>
    <w:rsid w:val="00A6796D"/>
    <w:rsid w:val="00A72134"/>
    <w:rsid w:val="00A7683D"/>
    <w:rsid w:val="00A82737"/>
    <w:rsid w:val="00A8754E"/>
    <w:rsid w:val="00A875EA"/>
    <w:rsid w:val="00A92BE6"/>
    <w:rsid w:val="00A92FF7"/>
    <w:rsid w:val="00A959AD"/>
    <w:rsid w:val="00AB16F3"/>
    <w:rsid w:val="00AB3259"/>
    <w:rsid w:val="00AB3539"/>
    <w:rsid w:val="00AB4C68"/>
    <w:rsid w:val="00AB5708"/>
    <w:rsid w:val="00AC3EB5"/>
    <w:rsid w:val="00AC4DDD"/>
    <w:rsid w:val="00AD06F7"/>
    <w:rsid w:val="00AD4C7B"/>
    <w:rsid w:val="00AE0979"/>
    <w:rsid w:val="00AE362E"/>
    <w:rsid w:val="00AE50A9"/>
    <w:rsid w:val="00AE53DB"/>
    <w:rsid w:val="00AF1F98"/>
    <w:rsid w:val="00AF7500"/>
    <w:rsid w:val="00B0228C"/>
    <w:rsid w:val="00B02C78"/>
    <w:rsid w:val="00B05004"/>
    <w:rsid w:val="00B05CF5"/>
    <w:rsid w:val="00B13E15"/>
    <w:rsid w:val="00B24C88"/>
    <w:rsid w:val="00B24FE3"/>
    <w:rsid w:val="00B342F7"/>
    <w:rsid w:val="00B40995"/>
    <w:rsid w:val="00B45E7A"/>
    <w:rsid w:val="00B45F34"/>
    <w:rsid w:val="00B57A85"/>
    <w:rsid w:val="00B709A5"/>
    <w:rsid w:val="00B7244E"/>
    <w:rsid w:val="00B72C90"/>
    <w:rsid w:val="00B7349A"/>
    <w:rsid w:val="00B757B3"/>
    <w:rsid w:val="00B84B1A"/>
    <w:rsid w:val="00B873B9"/>
    <w:rsid w:val="00B911D8"/>
    <w:rsid w:val="00B92C9A"/>
    <w:rsid w:val="00BA1D70"/>
    <w:rsid w:val="00BA2F32"/>
    <w:rsid w:val="00BA5991"/>
    <w:rsid w:val="00BA5DFB"/>
    <w:rsid w:val="00BB58D1"/>
    <w:rsid w:val="00BB73DE"/>
    <w:rsid w:val="00BC3BE4"/>
    <w:rsid w:val="00BC6BD9"/>
    <w:rsid w:val="00BD44A6"/>
    <w:rsid w:val="00BD7C51"/>
    <w:rsid w:val="00BF0648"/>
    <w:rsid w:val="00BF77A3"/>
    <w:rsid w:val="00BF7991"/>
    <w:rsid w:val="00BF7EED"/>
    <w:rsid w:val="00C13902"/>
    <w:rsid w:val="00C14530"/>
    <w:rsid w:val="00C146CC"/>
    <w:rsid w:val="00C2169A"/>
    <w:rsid w:val="00C3732B"/>
    <w:rsid w:val="00C40036"/>
    <w:rsid w:val="00C55AFC"/>
    <w:rsid w:val="00C57163"/>
    <w:rsid w:val="00C62B08"/>
    <w:rsid w:val="00C632BE"/>
    <w:rsid w:val="00C6553C"/>
    <w:rsid w:val="00C656B4"/>
    <w:rsid w:val="00C66B3C"/>
    <w:rsid w:val="00C67D61"/>
    <w:rsid w:val="00C70C9E"/>
    <w:rsid w:val="00C70CD6"/>
    <w:rsid w:val="00C71C3C"/>
    <w:rsid w:val="00C74F96"/>
    <w:rsid w:val="00C83A4E"/>
    <w:rsid w:val="00C844BC"/>
    <w:rsid w:val="00C8793E"/>
    <w:rsid w:val="00CA3ACF"/>
    <w:rsid w:val="00CB0264"/>
    <w:rsid w:val="00CB08CA"/>
    <w:rsid w:val="00CB4E09"/>
    <w:rsid w:val="00CC08EE"/>
    <w:rsid w:val="00CC1963"/>
    <w:rsid w:val="00CC296A"/>
    <w:rsid w:val="00CC4DA7"/>
    <w:rsid w:val="00CC4E0E"/>
    <w:rsid w:val="00CD09FE"/>
    <w:rsid w:val="00CD1038"/>
    <w:rsid w:val="00CD63F0"/>
    <w:rsid w:val="00CD6EB5"/>
    <w:rsid w:val="00CE0620"/>
    <w:rsid w:val="00CE080B"/>
    <w:rsid w:val="00CE5E8B"/>
    <w:rsid w:val="00CE60CE"/>
    <w:rsid w:val="00CF0668"/>
    <w:rsid w:val="00CF291E"/>
    <w:rsid w:val="00CF4D81"/>
    <w:rsid w:val="00D059A9"/>
    <w:rsid w:val="00D06D7F"/>
    <w:rsid w:val="00D11D0F"/>
    <w:rsid w:val="00D21DDF"/>
    <w:rsid w:val="00D222BA"/>
    <w:rsid w:val="00D22D17"/>
    <w:rsid w:val="00D30651"/>
    <w:rsid w:val="00D358C5"/>
    <w:rsid w:val="00D4321D"/>
    <w:rsid w:val="00D44482"/>
    <w:rsid w:val="00D5541B"/>
    <w:rsid w:val="00D6742B"/>
    <w:rsid w:val="00D87E2D"/>
    <w:rsid w:val="00D96B9D"/>
    <w:rsid w:val="00DA19A3"/>
    <w:rsid w:val="00DA3AB2"/>
    <w:rsid w:val="00DA67CB"/>
    <w:rsid w:val="00DB0202"/>
    <w:rsid w:val="00DB303B"/>
    <w:rsid w:val="00DB7A7F"/>
    <w:rsid w:val="00DC133C"/>
    <w:rsid w:val="00DC208F"/>
    <w:rsid w:val="00DD2B40"/>
    <w:rsid w:val="00DD7E6B"/>
    <w:rsid w:val="00DE065B"/>
    <w:rsid w:val="00DE2741"/>
    <w:rsid w:val="00DF1344"/>
    <w:rsid w:val="00DF1C48"/>
    <w:rsid w:val="00DF212B"/>
    <w:rsid w:val="00DF2362"/>
    <w:rsid w:val="00DF4933"/>
    <w:rsid w:val="00DF760B"/>
    <w:rsid w:val="00DF7982"/>
    <w:rsid w:val="00E01043"/>
    <w:rsid w:val="00E05360"/>
    <w:rsid w:val="00E17F1E"/>
    <w:rsid w:val="00E20389"/>
    <w:rsid w:val="00E21386"/>
    <w:rsid w:val="00E218A3"/>
    <w:rsid w:val="00E23B51"/>
    <w:rsid w:val="00E3351E"/>
    <w:rsid w:val="00E33E2C"/>
    <w:rsid w:val="00E36E32"/>
    <w:rsid w:val="00E4046F"/>
    <w:rsid w:val="00E40810"/>
    <w:rsid w:val="00E43FF2"/>
    <w:rsid w:val="00E45AAC"/>
    <w:rsid w:val="00E45CE3"/>
    <w:rsid w:val="00E51E3B"/>
    <w:rsid w:val="00E53769"/>
    <w:rsid w:val="00E537B7"/>
    <w:rsid w:val="00E5691D"/>
    <w:rsid w:val="00E609AB"/>
    <w:rsid w:val="00E6797C"/>
    <w:rsid w:val="00E67AE5"/>
    <w:rsid w:val="00E71B48"/>
    <w:rsid w:val="00E72929"/>
    <w:rsid w:val="00E84689"/>
    <w:rsid w:val="00E86B5A"/>
    <w:rsid w:val="00EA0FAC"/>
    <w:rsid w:val="00EB0400"/>
    <w:rsid w:val="00EB112B"/>
    <w:rsid w:val="00EB3CE7"/>
    <w:rsid w:val="00EC4988"/>
    <w:rsid w:val="00ED1F56"/>
    <w:rsid w:val="00ED243B"/>
    <w:rsid w:val="00ED466C"/>
    <w:rsid w:val="00EF119D"/>
    <w:rsid w:val="00EF4AE4"/>
    <w:rsid w:val="00EF7AEF"/>
    <w:rsid w:val="00F00973"/>
    <w:rsid w:val="00F02245"/>
    <w:rsid w:val="00F03F51"/>
    <w:rsid w:val="00F112CB"/>
    <w:rsid w:val="00F12D80"/>
    <w:rsid w:val="00F1480D"/>
    <w:rsid w:val="00F15854"/>
    <w:rsid w:val="00F16297"/>
    <w:rsid w:val="00F21E67"/>
    <w:rsid w:val="00F23EB5"/>
    <w:rsid w:val="00F272CC"/>
    <w:rsid w:val="00F30C2C"/>
    <w:rsid w:val="00F33E8B"/>
    <w:rsid w:val="00F4090C"/>
    <w:rsid w:val="00F4323E"/>
    <w:rsid w:val="00F44519"/>
    <w:rsid w:val="00F44E21"/>
    <w:rsid w:val="00F47924"/>
    <w:rsid w:val="00F501B5"/>
    <w:rsid w:val="00F50E76"/>
    <w:rsid w:val="00F51D4D"/>
    <w:rsid w:val="00F543F4"/>
    <w:rsid w:val="00F55C4C"/>
    <w:rsid w:val="00F61689"/>
    <w:rsid w:val="00F62D36"/>
    <w:rsid w:val="00F63197"/>
    <w:rsid w:val="00F670F8"/>
    <w:rsid w:val="00F736BF"/>
    <w:rsid w:val="00F77456"/>
    <w:rsid w:val="00F82927"/>
    <w:rsid w:val="00F83632"/>
    <w:rsid w:val="00F84D00"/>
    <w:rsid w:val="00F8565D"/>
    <w:rsid w:val="00F85CB7"/>
    <w:rsid w:val="00F86CD8"/>
    <w:rsid w:val="00F86E5D"/>
    <w:rsid w:val="00F95732"/>
    <w:rsid w:val="00F95E0A"/>
    <w:rsid w:val="00FA30B3"/>
    <w:rsid w:val="00FA6C11"/>
    <w:rsid w:val="00FB2867"/>
    <w:rsid w:val="00FC0570"/>
    <w:rsid w:val="00FC1544"/>
    <w:rsid w:val="00FC3F1C"/>
    <w:rsid w:val="00FC659C"/>
    <w:rsid w:val="00FC6984"/>
    <w:rsid w:val="00FD4F72"/>
    <w:rsid w:val="00FD69EF"/>
    <w:rsid w:val="00FD6AFE"/>
    <w:rsid w:val="00FF00B4"/>
    <w:rsid w:val="00FF017E"/>
    <w:rsid w:val="00FF31A1"/>
    <w:rsid w:val="00FF5A5B"/>
    <w:rsid w:val="00FF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5D27CF60"/>
  <w15:chartTrackingRefBased/>
  <w15:docId w15:val="{D3B016A6-5FA4-463C-A412-9BD203874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5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"/>
    <w:basedOn w:val="a"/>
    <w:rsid w:val="00C571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Plain Text"/>
    <w:basedOn w:val="a"/>
    <w:rsid w:val="007A6930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rsid w:val="00B13E15"/>
    <w:pPr>
      <w:spacing w:line="260" w:lineRule="auto"/>
      <w:ind w:left="200" w:firstLine="340"/>
      <w:jc w:val="both"/>
    </w:pPr>
  </w:style>
  <w:style w:type="paragraph" w:styleId="2">
    <w:name w:val="Body Text Indent 2"/>
    <w:basedOn w:val="a"/>
    <w:rsid w:val="00B13E15"/>
    <w:pPr>
      <w:spacing w:line="220" w:lineRule="auto"/>
      <w:ind w:left="180" w:firstLine="360"/>
      <w:jc w:val="both"/>
    </w:pPr>
  </w:style>
  <w:style w:type="paragraph" w:styleId="a6">
    <w:name w:val="header"/>
    <w:basedOn w:val="a"/>
    <w:link w:val="a7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footer"/>
    <w:basedOn w:val="a"/>
    <w:link w:val="a9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>
    <w:name w:val="page number"/>
    <w:basedOn w:val="a0"/>
    <w:rsid w:val="000C03A6"/>
  </w:style>
  <w:style w:type="paragraph" w:styleId="ab">
    <w:name w:val="Body Text"/>
    <w:basedOn w:val="a"/>
    <w:rsid w:val="000B38B3"/>
    <w:pPr>
      <w:spacing w:after="120"/>
    </w:pPr>
  </w:style>
  <w:style w:type="paragraph" w:styleId="20">
    <w:name w:val="Body Text 2"/>
    <w:basedOn w:val="a"/>
    <w:rsid w:val="00AC3EB5"/>
    <w:pPr>
      <w:spacing w:after="120" w:line="480" w:lineRule="auto"/>
    </w:pPr>
  </w:style>
  <w:style w:type="paragraph" w:styleId="ac">
    <w:name w:val="Balloon Text"/>
    <w:basedOn w:val="a"/>
    <w:semiHidden/>
    <w:rsid w:val="002064BB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86E5D"/>
    <w:pPr>
      <w:widowControl w:val="0"/>
      <w:suppressAutoHyphens/>
      <w:spacing w:after="120"/>
      <w:ind w:left="283"/>
    </w:pPr>
    <w:rPr>
      <w:sz w:val="16"/>
      <w:szCs w:val="16"/>
      <w:lang w:val="en-US"/>
    </w:rPr>
  </w:style>
  <w:style w:type="paragraph" w:customStyle="1" w:styleId="ConsPlusNormal">
    <w:name w:val="ConsPlusNormal"/>
    <w:rsid w:val="00EF11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annotation reference"/>
    <w:semiHidden/>
    <w:rsid w:val="003A41AB"/>
    <w:rPr>
      <w:sz w:val="16"/>
      <w:szCs w:val="16"/>
    </w:rPr>
  </w:style>
  <w:style w:type="paragraph" w:styleId="ae">
    <w:name w:val="annotation text"/>
    <w:basedOn w:val="a"/>
    <w:semiHidden/>
    <w:rsid w:val="003A41AB"/>
    <w:rPr>
      <w:sz w:val="20"/>
      <w:szCs w:val="20"/>
    </w:rPr>
  </w:style>
  <w:style w:type="paragraph" w:styleId="af">
    <w:name w:val="annotation subject"/>
    <w:basedOn w:val="ae"/>
    <w:next w:val="ae"/>
    <w:semiHidden/>
    <w:rsid w:val="003A41AB"/>
    <w:rPr>
      <w:b/>
      <w:bCs/>
    </w:rPr>
  </w:style>
  <w:style w:type="paragraph" w:styleId="af0">
    <w:name w:val="Document Map"/>
    <w:basedOn w:val="a"/>
    <w:semiHidden/>
    <w:rsid w:val="00660A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1">
    <w:name w:val="Знак"/>
    <w:basedOn w:val="a"/>
    <w:rsid w:val="008A7A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2">
    <w:name w:val="Hyperlink"/>
    <w:rsid w:val="007E5881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21200D"/>
    <w:rPr>
      <w:sz w:val="24"/>
      <w:szCs w:val="24"/>
    </w:rPr>
  </w:style>
  <w:style w:type="paragraph" w:styleId="af3">
    <w:name w:val="List Paragraph"/>
    <w:basedOn w:val="a"/>
    <w:uiPriority w:val="34"/>
    <w:qFormat/>
    <w:rsid w:val="00BA5DFB"/>
    <w:pPr>
      <w:ind w:left="708"/>
    </w:pPr>
  </w:style>
  <w:style w:type="character" w:customStyle="1" w:styleId="a7">
    <w:name w:val="Верхний колонтитул Знак"/>
    <w:link w:val="a6"/>
    <w:uiPriority w:val="99"/>
    <w:rsid w:val="008969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p-union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2635</Words>
  <Characters>15020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17620</CharactersWithSpaces>
  <SharedDoc>false</SharedDoc>
  <HLinks>
    <vt:vector size="6" baseType="variant">
      <vt:variant>
        <vt:i4>3014688</vt:i4>
      </vt:variant>
      <vt:variant>
        <vt:i4>49</vt:i4>
      </vt:variant>
      <vt:variant>
        <vt:i4>0</vt:i4>
      </vt:variant>
      <vt:variant>
        <vt:i4>5</vt:i4>
      </vt:variant>
      <vt:variant>
        <vt:lpwstr>http://www.rp-union.ru/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trmrsp11</cp:lastModifiedBy>
  <cp:revision>4</cp:revision>
  <cp:lastPrinted>2010-11-10T10:58:00Z</cp:lastPrinted>
  <dcterms:created xsi:type="dcterms:W3CDTF">2019-01-10T14:55:00Z</dcterms:created>
  <dcterms:modified xsi:type="dcterms:W3CDTF">2026-01-21T12:31:00Z</dcterms:modified>
</cp:coreProperties>
</file>